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75F" w:rsidRDefault="006D6D24" w:rsidP="00530A5A">
      <w:pPr>
        <w:pStyle w:val="Titre"/>
        <w:jc w:val="center"/>
      </w:pPr>
      <w:r>
        <w:t>Efforts induits par un pont roulant</w:t>
      </w:r>
    </w:p>
    <w:p w:rsidR="006D6D24" w:rsidRDefault="006D6D24">
      <w:r w:rsidRPr="00DA1D3E">
        <w:rPr>
          <w:highlight w:val="yellow"/>
        </w:rPr>
        <w:t>Formulaire à renseigner par le constructeur du pont</w:t>
      </w:r>
    </w:p>
    <w:p w:rsidR="00A77823" w:rsidRDefault="00A77823">
      <w:r>
        <w:t>Les données figurant ci-après sont conformes aux prescriptions de l’EN 1991-3 :2006. Voir norme pour plus de précisions.</w:t>
      </w:r>
    </w:p>
    <w:p w:rsidR="00DA1D3E" w:rsidRDefault="00DA1D3E" w:rsidP="00530A5A">
      <w:pPr>
        <w:pStyle w:val="Titre1"/>
      </w:pPr>
      <w:r>
        <w:t>Charges pour le calcul des actions sous Etat Limite Ultime</w:t>
      </w:r>
    </w:p>
    <w:p w:rsidR="006D6D24" w:rsidRPr="00DA1D3E" w:rsidRDefault="006D6D24" w:rsidP="00DA1D3E">
      <w:pPr>
        <w:pStyle w:val="Titre2"/>
      </w:pPr>
      <w:r w:rsidRPr="00DA1D3E">
        <w:t>Charges verticales</w:t>
      </w:r>
    </w:p>
    <w:p w:rsidR="006D6D24" w:rsidRDefault="006D6D24" w:rsidP="00DA1D3E">
      <w:pPr>
        <w:pStyle w:val="Titre3"/>
      </w:pPr>
      <w:r>
        <w:t>Directement</w:t>
      </w:r>
      <w:r w:rsidR="00A77823">
        <w:t xml:space="preserve"> renseignées</w:t>
      </w:r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QrMax : charge maximale par galet de l'appareil de levage en charge</w:t>
      </w:r>
      <w:r w:rsidR="00AE11DD">
        <w:t> </w:t>
      </w:r>
      <w:r w:rsidR="00462D77">
        <w:t>(daN) </w:t>
      </w:r>
      <w:r w:rsidR="00AE11DD">
        <w:t xml:space="preserve">: </w:t>
      </w:r>
      <w:bookmarkStart w:id="0" w:name="Texte2"/>
      <w:r w:rsidR="00462D77">
        <w:fldChar w:fldCharType="begin">
          <w:ffData>
            <w:name w:val="Texte2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  <w:bookmarkEnd w:id="0"/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Qr(Max) : charge d'accompagn</w:t>
      </w:r>
      <w:r w:rsidR="00462D77">
        <w:t xml:space="preserve">ement par galet de l'appareil </w:t>
      </w:r>
      <w:r w:rsidR="00AE11DD">
        <w:t>en charge</w:t>
      </w:r>
      <w:r w:rsidR="00462D77">
        <w:t xml:space="preserve"> (daN) </w:t>
      </w:r>
      <w:r w:rsidR="00AE11DD">
        <w:t xml:space="preserve"> : </w:t>
      </w:r>
      <w:r w:rsidR="00AE11DD">
        <w:rPr>
          <w:rStyle w:val="Style1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 w:rsidR="00AE11DD">
        <w:rPr>
          <w:rStyle w:val="Style1"/>
        </w:rPr>
        <w:instrText xml:space="preserve"> FORMTEXT </w:instrText>
      </w:r>
      <w:r w:rsidR="00AE11DD">
        <w:rPr>
          <w:rStyle w:val="Style1"/>
        </w:rPr>
      </w:r>
      <w:r w:rsidR="00AE11DD">
        <w:rPr>
          <w:rStyle w:val="Style1"/>
        </w:rPr>
        <w:fldChar w:fldCharType="separate"/>
      </w:r>
      <w:r w:rsidR="00AE11DD">
        <w:rPr>
          <w:rStyle w:val="Style1"/>
          <w:noProof/>
        </w:rPr>
        <w:t> </w:t>
      </w:r>
      <w:r w:rsidR="00AE11DD">
        <w:rPr>
          <w:rStyle w:val="Style1"/>
          <w:noProof/>
        </w:rPr>
        <w:t> </w:t>
      </w:r>
      <w:r w:rsidR="00AE11DD">
        <w:rPr>
          <w:rStyle w:val="Style1"/>
          <w:noProof/>
        </w:rPr>
        <w:t> </w:t>
      </w:r>
      <w:r w:rsidR="00AE11DD">
        <w:rPr>
          <w:rStyle w:val="Style1"/>
          <w:noProof/>
        </w:rPr>
        <w:t> </w:t>
      </w:r>
      <w:r w:rsidR="00AE11DD">
        <w:rPr>
          <w:rStyle w:val="Style1"/>
          <w:noProof/>
        </w:rPr>
        <w:t> </w:t>
      </w:r>
      <w:r w:rsidR="00AE11DD">
        <w:rPr>
          <w:rStyle w:val="Style1"/>
        </w:rPr>
        <w:fldChar w:fldCharType="end"/>
      </w:r>
      <w:bookmarkEnd w:id="1"/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ΣQrMax : somme des charges maximales QrMax par chemin de roulement de</w:t>
      </w:r>
      <w:r w:rsidR="00AE11DD">
        <w:t xml:space="preserve"> l'appareil de levage en charge </w:t>
      </w:r>
      <w:r w:rsidR="00462D77">
        <w:t>(daN) </w:t>
      </w:r>
      <w:r w:rsidR="00AE11DD">
        <w:t xml:space="preserve">: </w:t>
      </w:r>
      <w:bookmarkStart w:id="2" w:name="Texte3"/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  <w:bookmarkEnd w:id="2"/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ΣQr(Max) :  somme des charges maximales d'accompagnement Qr(Max) par chemin de roulement de</w:t>
      </w:r>
      <w:r w:rsidR="00462D77">
        <w:t xml:space="preserve"> l'appareil de levage en charge(daN)  :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Qrmin : charge minimale par galet</w:t>
      </w:r>
      <w:r w:rsidR="00462D77">
        <w:t xml:space="preserve"> de l'appareil de levage à vide (daN) :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Qr(min) : charge d'accompagnement par galet</w:t>
      </w:r>
      <w:r w:rsidR="00462D77">
        <w:t xml:space="preserve"> de l'appareil de levage à vide (daN)  :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6D6D24" w:rsidRDefault="006D6D24" w:rsidP="006D6D24">
      <w:pPr>
        <w:pStyle w:val="Paragraphedeliste"/>
        <w:numPr>
          <w:ilvl w:val="0"/>
          <w:numId w:val="3"/>
        </w:numPr>
      </w:pPr>
      <w:r>
        <w:t>ΣQrmin : somme des charges minimales Qrmin par chemin de roulement</w:t>
      </w:r>
      <w:r w:rsidR="00462D77">
        <w:t xml:space="preserve"> de l'appareil de levage à vide (daN)  :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6D6D24" w:rsidRDefault="006D6D24" w:rsidP="006D6D24">
      <w:pPr>
        <w:pStyle w:val="Paragraphedeliste"/>
        <w:numPr>
          <w:ilvl w:val="0"/>
          <w:numId w:val="2"/>
        </w:numPr>
      </w:pPr>
      <w:r>
        <w:t>ΣQr(min) : somme des charges minimales d'accompagnement Qr(min) par chemin de roulement</w:t>
      </w:r>
      <w:r w:rsidR="00462D77">
        <w:t xml:space="preserve"> de l'appareil de levage à vide (daN) :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6D6D24" w:rsidRDefault="006D6D24" w:rsidP="00DA1D3E">
      <w:pPr>
        <w:pStyle w:val="Titre3"/>
      </w:pPr>
      <w:r>
        <w:t>Indirectement</w:t>
      </w:r>
    </w:p>
    <w:p w:rsidR="006D6D24" w:rsidRDefault="00530A5A" w:rsidP="00530A5A">
      <w:pPr>
        <w:pStyle w:val="Paragraphedeliste"/>
        <w:numPr>
          <w:ilvl w:val="0"/>
          <w:numId w:val="2"/>
        </w:numPr>
      </w:pPr>
      <w:r>
        <w:t>Portée du pont roulant</w:t>
      </w:r>
      <w:r w:rsidR="00DA1D3E">
        <w:t xml:space="preserve"> – L (m)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  <w:r w:rsidR="00462D77">
        <w:tab/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Distance minimale entre le crochet et le rail</w:t>
      </w:r>
      <w:r w:rsidR="00DA1D3E">
        <w:t xml:space="preserve"> – emin (m)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  <w:r w:rsidR="00462D77">
        <w:tab/>
      </w:r>
    </w:p>
    <w:p w:rsidR="00530A5A" w:rsidRDefault="00DA1D3E" w:rsidP="00530A5A">
      <w:pPr>
        <w:pStyle w:val="Paragraphedeliste"/>
        <w:numPr>
          <w:ilvl w:val="0"/>
          <w:numId w:val="2"/>
        </w:numPr>
      </w:pPr>
      <w:r>
        <w:t>Masse</w:t>
      </w:r>
      <w:r w:rsidR="00530A5A">
        <w:t xml:space="preserve"> du pont roulant sans le chariot</w:t>
      </w:r>
      <w:r>
        <w:t xml:space="preserve"> – Qc1 (Kg)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530A5A" w:rsidRDefault="00DA1D3E" w:rsidP="00530A5A">
      <w:pPr>
        <w:pStyle w:val="Paragraphedeliste"/>
        <w:numPr>
          <w:ilvl w:val="0"/>
          <w:numId w:val="2"/>
        </w:numPr>
      </w:pPr>
      <w:r>
        <w:t>Masse</w:t>
      </w:r>
      <w:r w:rsidR="00530A5A">
        <w:t xml:space="preserve"> du chariot</w:t>
      </w:r>
      <w:r>
        <w:t xml:space="preserve"> – Qc2 (Kg)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Charge du pont roulant</w:t>
      </w:r>
      <w:r w:rsidR="00DA1D3E">
        <w:t xml:space="preserve"> – Qh (Kg)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Coefficient dynamique d’excitation de la structure ϕ1: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Classe de levage de l’appareil</w:t>
      </w:r>
      <w:r w:rsidR="00DA1D3E">
        <w:t xml:space="preserve"> – HC n°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Vitesse de levage de l’appareil</w:t>
      </w:r>
      <w:r w:rsidR="00DA1D3E">
        <w:t xml:space="preserve"> – Vh (m/s)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Coefficient dynamique de déplacement du pont ϕ4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530A5A" w:rsidRDefault="00530A5A" w:rsidP="00530A5A">
      <w:pPr>
        <w:pStyle w:val="Paragraphedeliste"/>
        <w:numPr>
          <w:ilvl w:val="0"/>
          <w:numId w:val="2"/>
        </w:numPr>
      </w:pPr>
      <w:r>
        <w:t>Nombre de galets porteurs par rail de roulement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530A5A" w:rsidRDefault="00530A5A" w:rsidP="00DA1D3E">
      <w:pPr>
        <w:pStyle w:val="Titre2"/>
      </w:pPr>
      <w:r>
        <w:t>Charges horizontales</w:t>
      </w:r>
    </w:p>
    <w:p w:rsidR="005B1EBF" w:rsidRDefault="005B1EBF" w:rsidP="005B1EBF">
      <w:pPr>
        <w:pStyle w:val="Titre3"/>
      </w:pPr>
      <w:r>
        <w:t>Produites par les accélérations et décélérations du pont roulant</w:t>
      </w:r>
    </w:p>
    <w:p w:rsidR="00A77823" w:rsidRDefault="00A77823" w:rsidP="00A77823">
      <w:pPr>
        <w:pStyle w:val="Titre4"/>
      </w:pPr>
      <w:r>
        <w:t>Directement renseignées</w:t>
      </w:r>
    </w:p>
    <w:p w:rsidR="00A77823" w:rsidRDefault="00A77823" w:rsidP="00A77823">
      <w:pPr>
        <w:pStyle w:val="Paragraphedeliste"/>
        <w:numPr>
          <w:ilvl w:val="0"/>
          <w:numId w:val="6"/>
        </w:numPr>
      </w:pPr>
      <w:r>
        <w:t>Force longitudinale sur rail de roulement n°1 – HL1  (daN)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A77823" w:rsidRDefault="00A77823" w:rsidP="00A77823">
      <w:pPr>
        <w:pStyle w:val="Paragraphedeliste"/>
        <w:numPr>
          <w:ilvl w:val="0"/>
          <w:numId w:val="6"/>
        </w:numPr>
      </w:pPr>
      <w:r>
        <w:t>Force longitudinale sur rail de roulement n°2  – HL2  (daN)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A77823" w:rsidRDefault="00A77823" w:rsidP="00A77823">
      <w:pPr>
        <w:pStyle w:val="Paragraphedeliste"/>
        <w:numPr>
          <w:ilvl w:val="0"/>
          <w:numId w:val="6"/>
        </w:numPr>
      </w:pPr>
      <w:r>
        <w:lastRenderedPageBreak/>
        <w:t>Force transversale sur rail de roulement n°1 – HT1  (daN)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A77823" w:rsidRDefault="00A77823" w:rsidP="00A77823">
      <w:pPr>
        <w:pStyle w:val="Paragraphedeliste"/>
        <w:numPr>
          <w:ilvl w:val="0"/>
          <w:numId w:val="6"/>
        </w:numPr>
      </w:pPr>
      <w:r>
        <w:t>Force transversale sur rail de roulement n°2 – HT2  (daN) :</w:t>
      </w:r>
      <w:r w:rsidR="00462D77">
        <w:t xml:space="preserve"> </w:t>
      </w:r>
      <w:r w:rsidR="00462D77">
        <w:fldChar w:fldCharType="begin">
          <w:ffData>
            <w:name w:val="Texte3"/>
            <w:enabled/>
            <w:calcOnExit w:val="0"/>
            <w:textInput/>
          </w:ffData>
        </w:fldChar>
      </w:r>
      <w:r w:rsidR="00462D77">
        <w:instrText xml:space="preserve"> FORMTEXT </w:instrText>
      </w:r>
      <w:r w:rsidR="00462D77">
        <w:fldChar w:fldCharType="separate"/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rPr>
          <w:noProof/>
        </w:rPr>
        <w:t> </w:t>
      </w:r>
      <w:r w:rsidR="00462D77">
        <w:fldChar w:fldCharType="end"/>
      </w:r>
    </w:p>
    <w:p w:rsidR="00A77823" w:rsidRDefault="00A77823" w:rsidP="00A77823">
      <w:pPr>
        <w:pStyle w:val="Titre4"/>
      </w:pPr>
      <w:r>
        <w:t>Indirectement</w:t>
      </w:r>
    </w:p>
    <w:p w:rsidR="00A77823" w:rsidRDefault="00A77823" w:rsidP="00A77823">
      <w:pPr>
        <w:pStyle w:val="Paragraphedeliste"/>
        <w:numPr>
          <w:ilvl w:val="0"/>
          <w:numId w:val="7"/>
        </w:numPr>
      </w:pPr>
      <w:r>
        <w:t>Déplacement du pont roulant par</w:t>
      </w:r>
      <w:r w:rsidR="00D1356B">
        <w:t xml:space="preserve"> (cochez seulement un choix)</w:t>
      </w:r>
      <w:r>
        <w:t> :</w:t>
      </w:r>
    </w:p>
    <w:p w:rsidR="00462D77" w:rsidRDefault="00462D77" w:rsidP="00462D77">
      <w:pPr>
        <w:pStyle w:val="Paragraphedeliste"/>
      </w:pPr>
      <w:r>
        <w:object w:dxaOrig="0" w:dyaOrig="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0" type="#_x0000_t75" style="width:173.25pt;height:34.5pt" o:ole="">
            <v:imagedata r:id="rId8" o:title=""/>
          </v:shape>
          <w:control r:id="rId9" w:name="OptionButton2" w:shapeid="_x0000_i1140"/>
        </w:object>
      </w:r>
    </w:p>
    <w:p w:rsidR="00462D77" w:rsidRDefault="00462D77" w:rsidP="00462D77">
      <w:pPr>
        <w:pStyle w:val="Paragraphedeliste"/>
      </w:pPr>
      <w:r>
        <w:object w:dxaOrig="0" w:dyaOrig="0">
          <v:shape id="_x0000_i1068" type="#_x0000_t75" style="width:227.25pt;height:26.25pt" o:ole="">
            <v:imagedata r:id="rId10" o:title=""/>
          </v:shape>
          <w:control r:id="rId11" w:name="OptionButton1" w:shapeid="_x0000_i1068"/>
        </w:object>
      </w:r>
    </w:p>
    <w:p w:rsidR="00654521" w:rsidRDefault="00654521" w:rsidP="00654521">
      <w:pPr>
        <w:pStyle w:val="Paragraphedeliste"/>
        <w:numPr>
          <w:ilvl w:val="0"/>
          <w:numId w:val="7"/>
        </w:numPr>
      </w:pPr>
      <w:r>
        <w:t>Coefficient dynamique  ϕ5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720A8" w:rsidRDefault="000720A8" w:rsidP="00654521">
      <w:pPr>
        <w:pStyle w:val="Paragraphedeliste"/>
        <w:numPr>
          <w:ilvl w:val="0"/>
          <w:numId w:val="7"/>
        </w:numPr>
      </w:pPr>
      <w:r>
        <w:t>Espacement des roulements de guidage ou des flasques de galets porteurs – a (m) :</w:t>
      </w:r>
    </w:p>
    <w:p w:rsidR="00654521" w:rsidRDefault="00654521" w:rsidP="00654521">
      <w:pPr>
        <w:pStyle w:val="Paragraphedeliste"/>
        <w:numPr>
          <w:ilvl w:val="0"/>
          <w:numId w:val="7"/>
        </w:numPr>
      </w:pPr>
      <w:r>
        <w:t>Force d’entrainement :</w:t>
      </w:r>
    </w:p>
    <w:p w:rsidR="00654521" w:rsidRDefault="00654521" w:rsidP="00654521">
      <w:pPr>
        <w:pStyle w:val="Paragraphedeliste"/>
        <w:numPr>
          <w:ilvl w:val="1"/>
          <w:numId w:val="7"/>
        </w:numPr>
      </w:pPr>
      <w:r>
        <w:t>Obtenue directement – K (daN)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654521" w:rsidRDefault="00654521" w:rsidP="00654521">
      <w:pPr>
        <w:pStyle w:val="Paragraphedeliste"/>
        <w:numPr>
          <w:ilvl w:val="1"/>
          <w:numId w:val="7"/>
        </w:numPr>
      </w:pPr>
      <w:r>
        <w:t>Calculée :</w:t>
      </w:r>
    </w:p>
    <w:p w:rsidR="00654521" w:rsidRDefault="00654521" w:rsidP="00654521">
      <w:pPr>
        <w:pStyle w:val="Paragraphedeliste"/>
        <w:numPr>
          <w:ilvl w:val="2"/>
          <w:numId w:val="7"/>
        </w:numPr>
      </w:pPr>
      <w:r>
        <w:t>Nombre de galets entrainés – mw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654521" w:rsidRDefault="00654521" w:rsidP="00654521">
      <w:pPr>
        <w:pStyle w:val="Paragraphedeliste"/>
        <w:numPr>
          <w:ilvl w:val="2"/>
          <w:numId w:val="7"/>
        </w:numPr>
      </w:pPr>
      <w:r>
        <w:t>Coefficient de frottement galet sur rail - µ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720A8" w:rsidRDefault="000720A8" w:rsidP="000720A8">
      <w:pPr>
        <w:pStyle w:val="Titre3"/>
      </w:pPr>
      <w:r>
        <w:t>Produites par la marche en crabe du pont roulant</w:t>
      </w:r>
    </w:p>
    <w:p w:rsidR="000720A8" w:rsidRDefault="000720A8" w:rsidP="000720A8">
      <w:pPr>
        <w:pStyle w:val="Titre4"/>
      </w:pPr>
      <w:r>
        <w:t>Directement renseignées</w:t>
      </w:r>
    </w:p>
    <w:p w:rsidR="000720A8" w:rsidRDefault="000720A8" w:rsidP="000720A8">
      <w:pPr>
        <w:pStyle w:val="Paragraphedeliste"/>
        <w:numPr>
          <w:ilvl w:val="0"/>
          <w:numId w:val="6"/>
        </w:numPr>
      </w:pPr>
      <w:r>
        <w:t>Force longitudinale sur rail de roulement n°1 – HSL1  (daN)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720A8" w:rsidRDefault="000720A8" w:rsidP="000720A8">
      <w:pPr>
        <w:pStyle w:val="Paragraphedeliste"/>
        <w:numPr>
          <w:ilvl w:val="0"/>
          <w:numId w:val="6"/>
        </w:numPr>
      </w:pPr>
      <w:r>
        <w:t>Force longitudinale sur rail de roulement n°2  – HSL2  (daN)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720A8" w:rsidRDefault="000720A8" w:rsidP="000720A8">
      <w:pPr>
        <w:pStyle w:val="Paragraphedeliste"/>
        <w:numPr>
          <w:ilvl w:val="0"/>
          <w:numId w:val="6"/>
        </w:numPr>
      </w:pPr>
      <w:r>
        <w:t>Force transversale sur rail de roulement n°1 – HST1  (daN) :</w:t>
      </w:r>
      <w:r w:rsidR="00D1356B" w:rsidRP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720A8" w:rsidRDefault="000720A8" w:rsidP="000720A8">
      <w:pPr>
        <w:pStyle w:val="Paragraphedeliste"/>
        <w:numPr>
          <w:ilvl w:val="0"/>
          <w:numId w:val="6"/>
        </w:numPr>
      </w:pPr>
      <w:r>
        <w:t>Force transversale sur rail de roulement n°2 – HST2  (daN)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720A8" w:rsidRDefault="000720A8" w:rsidP="000720A8">
      <w:pPr>
        <w:pStyle w:val="Titre4"/>
      </w:pPr>
      <w:r>
        <w:t>Indirectement</w:t>
      </w:r>
    </w:p>
    <w:p w:rsidR="000720A8" w:rsidRDefault="000720A8" w:rsidP="000720A8">
      <w:pPr>
        <w:pStyle w:val="Paragraphedeliste"/>
        <w:numPr>
          <w:ilvl w:val="0"/>
          <w:numId w:val="8"/>
        </w:numPr>
      </w:pPr>
      <w:r>
        <w:t>Angle de marche en crabe du pont :</w:t>
      </w:r>
    </w:p>
    <w:p w:rsidR="000720A8" w:rsidRDefault="000720A8" w:rsidP="000720A8">
      <w:pPr>
        <w:pStyle w:val="Paragraphedeliste"/>
        <w:numPr>
          <w:ilvl w:val="1"/>
          <w:numId w:val="8"/>
        </w:numPr>
      </w:pPr>
      <w:r>
        <w:t>Directement renseigné – α (rad)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720A8" w:rsidRDefault="000720A8" w:rsidP="000720A8">
      <w:pPr>
        <w:pStyle w:val="Paragraphedeliste"/>
        <w:numPr>
          <w:ilvl w:val="1"/>
          <w:numId w:val="8"/>
        </w:numPr>
      </w:pPr>
      <w:r>
        <w:t>Calculée :</w:t>
      </w:r>
    </w:p>
    <w:p w:rsidR="000720A8" w:rsidRDefault="000720A8" w:rsidP="000720A8">
      <w:pPr>
        <w:pStyle w:val="Paragraphedeliste"/>
        <w:numPr>
          <w:ilvl w:val="2"/>
          <w:numId w:val="8"/>
        </w:numPr>
      </w:pPr>
      <w:r>
        <w:t>Distance longitudinale entre les dispositifs de guidage extérieur ou les flasques de galets porteurs sur le rail de guidage – aext (mm)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720A8" w:rsidRDefault="000720A8" w:rsidP="000720A8">
      <w:pPr>
        <w:pStyle w:val="Paragraphedeliste"/>
        <w:numPr>
          <w:ilvl w:val="2"/>
          <w:numId w:val="8"/>
        </w:numPr>
      </w:pPr>
      <w:r>
        <w:t>Largeur de la tête de rail – b (mm)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720A8" w:rsidRDefault="00093124" w:rsidP="000720A8">
      <w:pPr>
        <w:pStyle w:val="Paragraphedeliste"/>
        <w:numPr>
          <w:ilvl w:val="2"/>
          <w:numId w:val="8"/>
        </w:numPr>
      </w:pPr>
      <w:r>
        <w:t>Gabarit entre le rail et le dispositif de guidage – x (mm)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93124" w:rsidRDefault="00093124" w:rsidP="000720A8">
      <w:pPr>
        <w:pStyle w:val="Paragraphedeliste"/>
        <w:numPr>
          <w:ilvl w:val="2"/>
          <w:numId w:val="8"/>
        </w:numPr>
      </w:pPr>
      <w:r>
        <w:t>Cumul de l’usure du rail et du dispositif de guidage – y (mm)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93124" w:rsidRDefault="00093124" w:rsidP="00093124">
      <w:pPr>
        <w:pStyle w:val="Paragraphedeliste"/>
        <w:numPr>
          <w:ilvl w:val="0"/>
          <w:numId w:val="8"/>
        </w:numPr>
      </w:pPr>
      <w:r>
        <w:t>Coefficient de force λS :</w:t>
      </w:r>
    </w:p>
    <w:p w:rsidR="00093124" w:rsidRDefault="00093124" w:rsidP="00093124">
      <w:pPr>
        <w:pStyle w:val="Paragraphedeliste"/>
        <w:numPr>
          <w:ilvl w:val="1"/>
          <w:numId w:val="8"/>
        </w:numPr>
      </w:pPr>
      <w:r>
        <w:t>Directement renseignés :</w:t>
      </w:r>
    </w:p>
    <w:p w:rsidR="00093124" w:rsidRDefault="00093124" w:rsidP="00093124">
      <w:pPr>
        <w:pStyle w:val="Paragraphedeliste"/>
        <w:numPr>
          <w:ilvl w:val="2"/>
          <w:numId w:val="8"/>
        </w:numPr>
      </w:pPr>
      <w:r>
        <w:t>λS L – rail n°1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93124" w:rsidRDefault="00093124" w:rsidP="00093124">
      <w:pPr>
        <w:pStyle w:val="Paragraphedeliste"/>
        <w:numPr>
          <w:ilvl w:val="2"/>
          <w:numId w:val="8"/>
        </w:numPr>
      </w:pPr>
      <w:r>
        <w:t>λS L – rail n°2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93124" w:rsidRDefault="00093124" w:rsidP="00093124">
      <w:pPr>
        <w:pStyle w:val="Paragraphedeliste"/>
        <w:numPr>
          <w:ilvl w:val="2"/>
          <w:numId w:val="8"/>
        </w:numPr>
      </w:pPr>
      <w:r>
        <w:t>λS T – rail n°1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93124" w:rsidRDefault="00093124" w:rsidP="00093124">
      <w:pPr>
        <w:pStyle w:val="Paragraphedeliste"/>
        <w:numPr>
          <w:ilvl w:val="2"/>
          <w:numId w:val="8"/>
        </w:numPr>
      </w:pPr>
      <w:r>
        <w:t>λS T – rail n°2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093124" w:rsidRDefault="00093124" w:rsidP="00622DCF">
      <w:pPr>
        <w:pStyle w:val="Paragraphedeliste"/>
        <w:numPr>
          <w:ilvl w:val="1"/>
          <w:numId w:val="8"/>
        </w:numPr>
      </w:pPr>
      <w:r>
        <w:t>Calculés :</w:t>
      </w:r>
    </w:p>
    <w:p w:rsidR="00093124" w:rsidRDefault="00093124" w:rsidP="00622DCF">
      <w:pPr>
        <w:pStyle w:val="Paragraphedeliste"/>
        <w:numPr>
          <w:ilvl w:val="2"/>
          <w:numId w:val="8"/>
        </w:numPr>
      </w:pPr>
      <w:r>
        <w:t>Fixation des galets et couplage suivant tableau 2.8 de la norme (cochez la valeur):</w:t>
      </w:r>
    </w:p>
    <w:tbl>
      <w:tblPr>
        <w:tblStyle w:val="Grilledutableau"/>
        <w:tblW w:w="0" w:type="auto"/>
        <w:tblInd w:w="21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156"/>
        <w:gridCol w:w="1253"/>
        <w:gridCol w:w="1253"/>
        <w:gridCol w:w="1253"/>
        <w:gridCol w:w="1253"/>
      </w:tblGrid>
      <w:tr w:rsidR="00D22F1A" w:rsidTr="0029293E">
        <w:tc>
          <w:tcPr>
            <w:tcW w:w="1156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t>Paire n°1</w:t>
            </w:r>
            <w:r w:rsidR="0029293E">
              <w:t> :</w: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35" type="#_x0000_t75" style="width:36.75pt;height:21pt" o:ole="">
                  <v:imagedata r:id="rId12" o:title=""/>
                </v:shape>
                <w:control r:id="rId13" w:name="OptionButton4" w:shapeid="_x0000_i1235"/>
              </w:objec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04" type="#_x0000_t75" style="width:33.75pt;height:21pt" o:ole="">
                  <v:imagedata r:id="rId14" o:title=""/>
                </v:shape>
                <w:control r:id="rId15" w:name="OptionButton41" w:shapeid="_x0000_i1204"/>
              </w:objec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06" type="#_x0000_t75" style="width:40.5pt;height:21pt" o:ole="">
                  <v:imagedata r:id="rId16" o:title=""/>
                </v:shape>
                <w:control r:id="rId17" w:name="OptionButton411" w:shapeid="_x0000_i1206"/>
              </w:objec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08" type="#_x0000_t75" style="width:37.5pt;height:21pt" o:ole="">
                  <v:imagedata r:id="rId18" o:title=""/>
                </v:shape>
                <w:control r:id="rId19" w:name="OptionButton412" w:shapeid="_x0000_i1208"/>
              </w:object>
            </w:r>
          </w:p>
        </w:tc>
      </w:tr>
      <w:tr w:rsidR="00D22F1A" w:rsidTr="0029293E">
        <w:tc>
          <w:tcPr>
            <w:tcW w:w="1156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t>Paire n°2</w:t>
            </w:r>
            <w:r w:rsidR="0029293E">
              <w:t> :</w: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11" type="#_x0000_t75" style="width:39pt;height:21pt" o:ole="">
                  <v:imagedata r:id="rId20" o:title=""/>
                </v:shape>
                <w:control r:id="rId21" w:name="OptionButton42" w:shapeid="_x0000_i1211"/>
              </w:objec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16" type="#_x0000_t75" style="width:33.75pt;height:21pt" o:ole="">
                  <v:imagedata r:id="rId22" o:title=""/>
                </v:shape>
                <w:control r:id="rId23" w:name="OptionButton413" w:shapeid="_x0000_i1216"/>
              </w:objec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179" type="#_x0000_t75" style="width:40.5pt;height:21pt" o:ole="">
                  <v:imagedata r:id="rId24" o:title=""/>
                </v:shape>
                <w:control r:id="rId25" w:name="OptionButton4111" w:shapeid="_x0000_i1179"/>
              </w:objec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180" type="#_x0000_t75" style="width:37.5pt;height:21pt" o:ole="">
                  <v:imagedata r:id="rId26" o:title=""/>
                </v:shape>
                <w:control r:id="rId27" w:name="OptionButton4121" w:shapeid="_x0000_i1180"/>
              </w:object>
            </w:r>
          </w:p>
        </w:tc>
      </w:tr>
      <w:tr w:rsidR="00D22F1A" w:rsidTr="0029293E">
        <w:tc>
          <w:tcPr>
            <w:tcW w:w="1156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lastRenderedPageBreak/>
              <w:t>Paire n°3</w:t>
            </w:r>
            <w:r w:rsidR="0029293E">
              <w:t> :</w: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52" type="#_x0000_t75" style="width:39pt;height:21pt" o:ole="">
                  <v:imagedata r:id="rId28" o:title=""/>
                </v:shape>
                <w:control r:id="rId29" w:name="OptionButton43" w:shapeid="_x0000_i1252"/>
              </w:objec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53" type="#_x0000_t75" style="width:33.75pt;height:21pt" o:ole="">
                  <v:imagedata r:id="rId30" o:title=""/>
                </v:shape>
                <w:control r:id="rId31" w:name="OptionButton414" w:shapeid="_x0000_i1253"/>
              </w:objec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54" type="#_x0000_t75" style="width:40.5pt;height:21pt" o:ole="">
                  <v:imagedata r:id="rId32" o:title=""/>
                </v:shape>
                <w:control r:id="rId33" w:name="OptionButton4112" w:shapeid="_x0000_i1254"/>
              </w:objec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55" type="#_x0000_t75" style="width:37.5pt;height:21pt" o:ole="">
                  <v:imagedata r:id="rId34" o:title=""/>
                </v:shape>
                <w:control r:id="rId35" w:name="OptionButton4122" w:shapeid="_x0000_i1255"/>
              </w:object>
            </w:r>
          </w:p>
        </w:tc>
      </w:tr>
      <w:tr w:rsidR="00D22F1A" w:rsidTr="0029293E">
        <w:tc>
          <w:tcPr>
            <w:tcW w:w="1156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t>Paire n°4</w:t>
            </w:r>
            <w:r w:rsidR="0029293E">
              <w:t> :</w: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56" type="#_x0000_t75" style="width:39pt;height:21pt" o:ole="">
                  <v:imagedata r:id="rId36" o:title=""/>
                </v:shape>
                <w:control r:id="rId37" w:name="OptionButton44" w:shapeid="_x0000_i1256"/>
              </w:objec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57" type="#_x0000_t75" style="width:33.75pt;height:21pt" o:ole="">
                  <v:imagedata r:id="rId38" o:title=""/>
                </v:shape>
                <w:control r:id="rId39" w:name="OptionButton415" w:shapeid="_x0000_i1257"/>
              </w:objec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58" type="#_x0000_t75" style="width:40.5pt;height:21pt" o:ole="">
                  <v:imagedata r:id="rId40" o:title=""/>
                </v:shape>
                <w:control r:id="rId41" w:name="OptionButton4113" w:shapeid="_x0000_i1258"/>
              </w:object>
            </w:r>
          </w:p>
        </w:tc>
        <w:tc>
          <w:tcPr>
            <w:tcW w:w="1253" w:type="dxa"/>
            <w:vAlign w:val="center"/>
          </w:tcPr>
          <w:p w:rsidR="00D22F1A" w:rsidRDefault="00D22F1A" w:rsidP="00D22F1A">
            <w:pPr>
              <w:pStyle w:val="Paragraphedeliste"/>
              <w:ind w:left="0"/>
              <w:jc w:val="center"/>
            </w:pPr>
            <w:r>
              <w:object w:dxaOrig="0" w:dyaOrig="0">
                <v:shape id="_x0000_i1259" type="#_x0000_t75" style="width:37.5pt;height:21pt" o:ole="">
                  <v:imagedata r:id="rId42" o:title=""/>
                </v:shape>
                <w:control r:id="rId43" w:name="OptionButton4123" w:shapeid="_x0000_i1259"/>
              </w:object>
            </w:r>
          </w:p>
        </w:tc>
      </w:tr>
    </w:tbl>
    <w:p w:rsidR="00D1356B" w:rsidRDefault="00D1356B" w:rsidP="00D1356B">
      <w:pPr>
        <w:pStyle w:val="Paragraphedeliste"/>
        <w:ind w:left="2160"/>
      </w:pPr>
    </w:p>
    <w:p w:rsidR="00622DCF" w:rsidRDefault="00622DCF" w:rsidP="00622DCF">
      <w:pPr>
        <w:pStyle w:val="Paragraphedeliste"/>
        <w:numPr>
          <w:ilvl w:val="2"/>
          <w:numId w:val="8"/>
        </w:numPr>
      </w:pPr>
      <w:r>
        <w:t>Distance entre la paire de galets j et le dispositif de guidage concerné:</w:t>
      </w:r>
    </w:p>
    <w:p w:rsidR="00622DCF" w:rsidRDefault="00622DCF" w:rsidP="00622DCF">
      <w:pPr>
        <w:pStyle w:val="Paragraphedeliste"/>
        <w:numPr>
          <w:ilvl w:val="3"/>
          <w:numId w:val="8"/>
        </w:numPr>
      </w:pPr>
      <w:r>
        <w:t>Paire n°1 – ej (mm)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bookmarkStart w:id="3" w:name="_GoBack"/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bookmarkEnd w:id="3"/>
      <w:r w:rsidR="00D1356B">
        <w:fldChar w:fldCharType="end"/>
      </w:r>
    </w:p>
    <w:p w:rsidR="00622DCF" w:rsidRDefault="00622DCF" w:rsidP="00622DCF">
      <w:pPr>
        <w:pStyle w:val="Paragraphedeliste"/>
        <w:numPr>
          <w:ilvl w:val="3"/>
          <w:numId w:val="8"/>
        </w:numPr>
      </w:pPr>
      <w:r>
        <w:t xml:space="preserve">Paire n°2 – ej (mm) :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622DCF" w:rsidRDefault="00622DCF" w:rsidP="00622DCF">
      <w:pPr>
        <w:pStyle w:val="Paragraphedeliste"/>
        <w:numPr>
          <w:ilvl w:val="3"/>
          <w:numId w:val="8"/>
        </w:numPr>
      </w:pPr>
      <w:r>
        <w:t>Paire n°3 – ej (mm)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622DCF" w:rsidRDefault="00622DCF" w:rsidP="00622DCF">
      <w:pPr>
        <w:pStyle w:val="Paragraphedeliste"/>
        <w:numPr>
          <w:ilvl w:val="3"/>
          <w:numId w:val="8"/>
        </w:numPr>
      </w:pPr>
      <w:r>
        <w:t>Paire n°4 – ej (mm)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622DCF" w:rsidRDefault="00622DCF" w:rsidP="00622DCF">
      <w:pPr>
        <w:pStyle w:val="Titre1"/>
      </w:pPr>
      <w:r>
        <w:t>Charges accidentelles</w:t>
      </w:r>
    </w:p>
    <w:p w:rsidR="00622DCF" w:rsidRDefault="00622DCF" w:rsidP="00622DCF">
      <w:pPr>
        <w:pStyle w:val="Titre2"/>
      </w:pPr>
      <w:r>
        <w:t>Forces de tamponnement HB1 liées au déplacement du pont roulant</w:t>
      </w:r>
    </w:p>
    <w:p w:rsidR="00622DCF" w:rsidRDefault="00622DCF" w:rsidP="00622DCF">
      <w:pPr>
        <w:pStyle w:val="Titre3"/>
      </w:pPr>
      <w:r>
        <w:t>Directement renseignées</w:t>
      </w:r>
    </w:p>
    <w:p w:rsidR="00622DCF" w:rsidRDefault="00622DCF" w:rsidP="00622DCF">
      <w:pPr>
        <w:pStyle w:val="Paragraphedeliste"/>
        <w:numPr>
          <w:ilvl w:val="0"/>
          <w:numId w:val="9"/>
        </w:numPr>
      </w:pPr>
      <w:r>
        <w:t>Force de tamponnement HB1 (daN)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622DCF" w:rsidRPr="00622DCF" w:rsidRDefault="00622DCF" w:rsidP="00622DCF">
      <w:pPr>
        <w:pStyle w:val="Titre3"/>
      </w:pPr>
      <w:r>
        <w:t>Indirectement</w:t>
      </w:r>
    </w:p>
    <w:p w:rsidR="00622DCF" w:rsidRDefault="00622DCF" w:rsidP="00622DCF">
      <w:pPr>
        <w:pStyle w:val="Paragraphedeliste"/>
        <w:numPr>
          <w:ilvl w:val="0"/>
          <w:numId w:val="7"/>
        </w:numPr>
      </w:pPr>
      <w:r>
        <w:t>Vitesse de déplacement longitudinal  - V1 (m/s)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622DCF" w:rsidRDefault="00622DCF" w:rsidP="00622DCF">
      <w:pPr>
        <w:pStyle w:val="Paragraphedeliste"/>
        <w:numPr>
          <w:ilvl w:val="0"/>
          <w:numId w:val="7"/>
        </w:numPr>
      </w:pPr>
      <w:r>
        <w:t>Masse totale du pont et de la charge nominale – mc (Kg)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622DCF" w:rsidRDefault="00622DCF" w:rsidP="00622DCF">
      <w:pPr>
        <w:pStyle w:val="Paragraphedeliste"/>
        <w:numPr>
          <w:ilvl w:val="0"/>
          <w:numId w:val="7"/>
        </w:numPr>
      </w:pPr>
      <w:r>
        <w:t>Constante de raideur du tampon – Sb (N/m)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622DCF" w:rsidRDefault="00622DCF" w:rsidP="00622DCF">
      <w:pPr>
        <w:pStyle w:val="Paragraphedeliste"/>
        <w:numPr>
          <w:ilvl w:val="0"/>
          <w:numId w:val="7"/>
        </w:numPr>
      </w:pPr>
      <w:r>
        <w:t>Coefficient dynamique  ϕ7 :</w:t>
      </w:r>
    </w:p>
    <w:p w:rsidR="00622DCF" w:rsidRDefault="00EE17C6" w:rsidP="00EE17C6">
      <w:pPr>
        <w:pStyle w:val="Paragraphedeliste"/>
        <w:numPr>
          <w:ilvl w:val="1"/>
          <w:numId w:val="7"/>
        </w:numPr>
      </w:pPr>
      <w:r>
        <w:t>Directement renseigné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EE17C6" w:rsidRDefault="00EE17C6" w:rsidP="00EE17C6">
      <w:pPr>
        <w:pStyle w:val="Paragraphedeliste"/>
        <w:numPr>
          <w:ilvl w:val="1"/>
          <w:numId w:val="7"/>
        </w:numPr>
      </w:pPr>
      <w:r>
        <w:t>Evalué à partir de ξb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EE17C6" w:rsidRDefault="00EE17C6" w:rsidP="00EE17C6">
      <w:pPr>
        <w:pStyle w:val="Titre2"/>
      </w:pPr>
      <w:r>
        <w:t>Forces de tamponnement HB2 liées au déplacement du chariot</w:t>
      </w:r>
    </w:p>
    <w:p w:rsidR="00EE17C6" w:rsidRDefault="00EE17C6" w:rsidP="00EE17C6">
      <w:pPr>
        <w:pStyle w:val="Titre3"/>
      </w:pPr>
      <w:r>
        <w:t>Directement renseignées</w:t>
      </w:r>
    </w:p>
    <w:p w:rsidR="00EE17C6" w:rsidRDefault="00EE17C6" w:rsidP="00EE17C6">
      <w:pPr>
        <w:pStyle w:val="Paragraphedeliste"/>
        <w:numPr>
          <w:ilvl w:val="0"/>
          <w:numId w:val="9"/>
        </w:numPr>
      </w:pPr>
      <w:r>
        <w:t>Force de tamponnement HB2 (daN) :</w:t>
      </w:r>
      <w:r w:rsidR="00D1356B">
        <w:t xml:space="preserve"> </w:t>
      </w:r>
      <w:r w:rsidR="00D1356B">
        <w:fldChar w:fldCharType="begin">
          <w:ffData>
            <w:name w:val="Texte3"/>
            <w:enabled/>
            <w:calcOnExit w:val="0"/>
            <w:textInput/>
          </w:ffData>
        </w:fldChar>
      </w:r>
      <w:r w:rsidR="00D1356B">
        <w:instrText xml:space="preserve"> FORMTEXT </w:instrText>
      </w:r>
      <w:r w:rsidR="00D1356B">
        <w:fldChar w:fldCharType="separate"/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rPr>
          <w:noProof/>
        </w:rPr>
        <w:t> </w:t>
      </w:r>
      <w:r w:rsidR="00D1356B">
        <w:fldChar w:fldCharType="end"/>
      </w:r>
    </w:p>
    <w:p w:rsidR="00EE17C6" w:rsidRPr="00622DCF" w:rsidRDefault="00EE17C6" w:rsidP="00EE17C6">
      <w:pPr>
        <w:pStyle w:val="Titre3"/>
      </w:pPr>
      <w:r>
        <w:t>Indirectement</w:t>
      </w:r>
    </w:p>
    <w:p w:rsidR="00EE17C6" w:rsidRDefault="00EE17C6" w:rsidP="00EE17C6">
      <w:r>
        <w:t>La force de tamponnement HB2 est calculée directement par le logiciel.</w:t>
      </w:r>
    </w:p>
    <w:p w:rsidR="00622DCF" w:rsidRDefault="00622DCF" w:rsidP="00622DCF"/>
    <w:p w:rsidR="00654521" w:rsidRPr="00A77823" w:rsidRDefault="00654521" w:rsidP="000720A8"/>
    <w:p w:rsidR="00A77823" w:rsidRPr="00A77823" w:rsidRDefault="00A77823" w:rsidP="00A77823">
      <w:pPr>
        <w:ind w:left="360"/>
      </w:pPr>
    </w:p>
    <w:p w:rsidR="005B1EBF" w:rsidRPr="005B1EBF" w:rsidRDefault="005B1EBF" w:rsidP="005B1EBF"/>
    <w:sectPr w:rsidR="005B1EBF" w:rsidRPr="005B1EBF" w:rsidSect="0029293E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F1A" w:rsidRDefault="00D22F1A" w:rsidP="00EE17C6">
      <w:pPr>
        <w:spacing w:after="0" w:line="240" w:lineRule="auto"/>
      </w:pPr>
      <w:r>
        <w:separator/>
      </w:r>
    </w:p>
  </w:endnote>
  <w:endnote w:type="continuationSeparator" w:id="0">
    <w:p w:rsidR="00D22F1A" w:rsidRDefault="00D22F1A" w:rsidP="00EE1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1A" w:rsidRDefault="00D22F1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6877"/>
      <w:docPartObj>
        <w:docPartGallery w:val="Page Numbers (Bottom of Page)"/>
        <w:docPartUnique/>
      </w:docPartObj>
    </w:sdtPr>
    <w:sdtContent>
      <w:p w:rsidR="00D22F1A" w:rsidRDefault="0029293E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9855200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22F1A" w:rsidRDefault="00D22F1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29293E" w:rsidRPr="0029293E">
                                <w:rPr>
                                  <w:noProof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6" type="#_x0000_t65" style="position:absolute;margin-left:0;margin-top:0;width:29pt;height:21.6pt;z-index:251660288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" o:allowincell="f" adj="14135" strokecolor="gray [1629]" strokeweight=".25pt">
                  <v:textbox>
                    <w:txbxContent>
                      <w:p w:rsidR="00D22F1A" w:rsidRDefault="00D22F1A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29293E" w:rsidRPr="0029293E">
                          <w:rPr>
                            <w:noProof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noProof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1A" w:rsidRDefault="00D22F1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F1A" w:rsidRDefault="00D22F1A" w:rsidP="00EE17C6">
      <w:pPr>
        <w:spacing w:after="0" w:line="240" w:lineRule="auto"/>
      </w:pPr>
      <w:r>
        <w:separator/>
      </w:r>
    </w:p>
  </w:footnote>
  <w:footnote w:type="continuationSeparator" w:id="0">
    <w:p w:rsidR="00D22F1A" w:rsidRDefault="00D22F1A" w:rsidP="00EE1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1A" w:rsidRDefault="00D22F1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1A" w:rsidRDefault="00D22F1A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1A" w:rsidRDefault="00D22F1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B3F7B"/>
    <w:multiLevelType w:val="hybridMultilevel"/>
    <w:tmpl w:val="B1D8205C"/>
    <w:lvl w:ilvl="0" w:tplc="040C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27B45BB4"/>
    <w:multiLevelType w:val="hybridMultilevel"/>
    <w:tmpl w:val="7180DD28"/>
    <w:lvl w:ilvl="0" w:tplc="9678EC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C4362"/>
    <w:multiLevelType w:val="hybridMultilevel"/>
    <w:tmpl w:val="AB6852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F6A63"/>
    <w:multiLevelType w:val="hybridMultilevel"/>
    <w:tmpl w:val="484E3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8514D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>
    <w:nsid w:val="47AF387F"/>
    <w:multiLevelType w:val="hybridMultilevel"/>
    <w:tmpl w:val="51D82950"/>
    <w:lvl w:ilvl="0" w:tplc="040C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570640CB"/>
    <w:multiLevelType w:val="hybridMultilevel"/>
    <w:tmpl w:val="8676E17E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7DB6C0F"/>
    <w:multiLevelType w:val="hybridMultilevel"/>
    <w:tmpl w:val="A1DAB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5C32E5"/>
    <w:multiLevelType w:val="hybridMultilevel"/>
    <w:tmpl w:val="8932AF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D24"/>
    <w:rsid w:val="000720A8"/>
    <w:rsid w:val="00093124"/>
    <w:rsid w:val="000B5270"/>
    <w:rsid w:val="0029293E"/>
    <w:rsid w:val="0042024F"/>
    <w:rsid w:val="00462D77"/>
    <w:rsid w:val="00530A5A"/>
    <w:rsid w:val="005B1EBF"/>
    <w:rsid w:val="005C375F"/>
    <w:rsid w:val="00622DCF"/>
    <w:rsid w:val="00654521"/>
    <w:rsid w:val="006D6D24"/>
    <w:rsid w:val="00A77823"/>
    <w:rsid w:val="00AE11DD"/>
    <w:rsid w:val="00BA284E"/>
    <w:rsid w:val="00BB793F"/>
    <w:rsid w:val="00D1356B"/>
    <w:rsid w:val="00D22F1A"/>
    <w:rsid w:val="00D44CEF"/>
    <w:rsid w:val="00DA1D3E"/>
    <w:rsid w:val="00EE1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A1D3E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30A5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A1D3E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A1D3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A1D3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1D3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1D3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1D3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1D3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6D24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530A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30A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A1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530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A1D3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DA1D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DA1D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DA1D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DA1D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DA1D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DA1D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EE1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E17C6"/>
  </w:style>
  <w:style w:type="paragraph" w:styleId="Pieddepage">
    <w:name w:val="footer"/>
    <w:basedOn w:val="Normal"/>
    <w:link w:val="PieddepageCar"/>
    <w:uiPriority w:val="99"/>
    <w:semiHidden/>
    <w:unhideWhenUsed/>
    <w:rsid w:val="00EE1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E17C6"/>
  </w:style>
  <w:style w:type="character" w:styleId="Textedelespacerserv">
    <w:name w:val="Placeholder Text"/>
    <w:basedOn w:val="Policepardfaut"/>
    <w:uiPriority w:val="99"/>
    <w:semiHidden/>
    <w:rsid w:val="00AE11DD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1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11DD"/>
    <w:rPr>
      <w:rFonts w:ascii="Tahoma" w:hAnsi="Tahoma" w:cs="Tahoma"/>
      <w:sz w:val="16"/>
      <w:szCs w:val="16"/>
    </w:rPr>
  </w:style>
  <w:style w:type="character" w:customStyle="1" w:styleId="Style1">
    <w:name w:val="Style1"/>
    <w:basedOn w:val="Policepardfaut"/>
    <w:uiPriority w:val="1"/>
    <w:rsid w:val="00AE11DD"/>
    <w:rPr>
      <w:color w:val="17365D" w:themeColor="text2" w:themeShade="BF"/>
    </w:rPr>
  </w:style>
  <w:style w:type="character" w:customStyle="1" w:styleId="Style2">
    <w:name w:val="Style2"/>
    <w:basedOn w:val="Policepardfaut"/>
    <w:uiPriority w:val="1"/>
    <w:rsid w:val="00AE11DD"/>
    <w:rPr>
      <w:b/>
      <w:bdr w:val="single" w:sz="4" w:space="0" w:color="auto"/>
    </w:rPr>
  </w:style>
  <w:style w:type="table" w:styleId="Grilledutableau">
    <w:name w:val="Table Grid"/>
    <w:basedOn w:val="TableauNormal"/>
    <w:uiPriority w:val="59"/>
    <w:rsid w:val="00D22F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A1D3E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30A5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A1D3E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A1D3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A1D3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1D3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1D3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1D3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1D3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6D24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530A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30A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A1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530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A1D3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DA1D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DA1D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DA1D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DA1D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DA1D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DA1D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semiHidden/>
    <w:unhideWhenUsed/>
    <w:rsid w:val="00EE1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E17C6"/>
  </w:style>
  <w:style w:type="paragraph" w:styleId="Pieddepage">
    <w:name w:val="footer"/>
    <w:basedOn w:val="Normal"/>
    <w:link w:val="PieddepageCar"/>
    <w:uiPriority w:val="99"/>
    <w:semiHidden/>
    <w:unhideWhenUsed/>
    <w:rsid w:val="00EE1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E17C6"/>
  </w:style>
  <w:style w:type="character" w:styleId="Textedelespacerserv">
    <w:name w:val="Placeholder Text"/>
    <w:basedOn w:val="Policepardfaut"/>
    <w:uiPriority w:val="99"/>
    <w:semiHidden/>
    <w:rsid w:val="00AE11DD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1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11DD"/>
    <w:rPr>
      <w:rFonts w:ascii="Tahoma" w:hAnsi="Tahoma" w:cs="Tahoma"/>
      <w:sz w:val="16"/>
      <w:szCs w:val="16"/>
    </w:rPr>
  </w:style>
  <w:style w:type="character" w:customStyle="1" w:styleId="Style1">
    <w:name w:val="Style1"/>
    <w:basedOn w:val="Policepardfaut"/>
    <w:uiPriority w:val="1"/>
    <w:rsid w:val="00AE11DD"/>
    <w:rPr>
      <w:color w:val="17365D" w:themeColor="text2" w:themeShade="BF"/>
    </w:rPr>
  </w:style>
  <w:style w:type="character" w:customStyle="1" w:styleId="Style2">
    <w:name w:val="Style2"/>
    <w:basedOn w:val="Policepardfaut"/>
    <w:uiPriority w:val="1"/>
    <w:rsid w:val="00AE11DD"/>
    <w:rPr>
      <w:b/>
      <w:bdr w:val="single" w:sz="4" w:space="0" w:color="auto"/>
    </w:rPr>
  </w:style>
  <w:style w:type="table" w:styleId="Grilledutableau">
    <w:name w:val="Table Grid"/>
    <w:basedOn w:val="TableauNormal"/>
    <w:uiPriority w:val="59"/>
    <w:rsid w:val="00D22F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control" Target="activeX/activeX16.xml"/><Relationship Id="rId3" Type="http://schemas.microsoft.com/office/2007/relationships/stylesWithEffects" Target="stylesWithEffects.xml"/><Relationship Id="rId21" Type="http://schemas.openxmlformats.org/officeDocument/2006/relationships/control" Target="activeX/activeX7.xml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footer" Target="footer2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6.wmf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ontrol" Target="activeX/activeX11.xml"/><Relationship Id="rId41" Type="http://schemas.openxmlformats.org/officeDocument/2006/relationships/control" Target="activeX/activeX1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control" Target="activeX/activeX15.xml"/><Relationship Id="rId40" Type="http://schemas.openxmlformats.org/officeDocument/2006/relationships/image" Target="media/image17.wmf"/><Relationship Id="rId45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footer" Target="footer3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control" Target="activeX/activeX12.xml"/><Relationship Id="rId44" Type="http://schemas.openxmlformats.org/officeDocument/2006/relationships/header" Target="header1.xm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Relationship Id="rId35" Type="http://schemas.openxmlformats.org/officeDocument/2006/relationships/control" Target="activeX/activeX14.xml"/><Relationship Id="rId43" Type="http://schemas.openxmlformats.org/officeDocument/2006/relationships/control" Target="activeX/activeX18.xml"/><Relationship Id="rId48" Type="http://schemas.openxmlformats.org/officeDocument/2006/relationships/header" Target="header3.xml"/><Relationship Id="rId8" Type="http://schemas.openxmlformats.org/officeDocument/2006/relationships/image" Target="media/image1.wmf"/><Relationship Id="rId51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04"/>
    <w:rsid w:val="00B3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33604"/>
    <w:rPr>
      <w:color w:val="808080"/>
    </w:rPr>
  </w:style>
  <w:style w:type="paragraph" w:customStyle="1" w:styleId="0FB539A9F38C4006BBA3E984607666E7">
    <w:name w:val="0FB539A9F38C4006BBA3E984607666E7"/>
    <w:rsid w:val="00B33604"/>
    <w:pPr>
      <w:ind w:left="720"/>
      <w:contextualSpacing/>
    </w:pPr>
    <w:rPr>
      <w:rFonts w:eastAsiaTheme="minorHAnsi"/>
      <w:lang w:eastAsia="en-US"/>
    </w:rPr>
  </w:style>
  <w:style w:type="paragraph" w:customStyle="1" w:styleId="0FB539A9F38C4006BBA3E984607666E71">
    <w:name w:val="0FB539A9F38C4006BBA3E984607666E71"/>
    <w:rsid w:val="00B33604"/>
    <w:pPr>
      <w:ind w:left="720"/>
      <w:contextualSpacing/>
    </w:pPr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33604"/>
    <w:rPr>
      <w:color w:val="808080"/>
    </w:rPr>
  </w:style>
  <w:style w:type="paragraph" w:customStyle="1" w:styleId="0FB539A9F38C4006BBA3E984607666E7">
    <w:name w:val="0FB539A9F38C4006BBA3E984607666E7"/>
    <w:rsid w:val="00B33604"/>
    <w:pPr>
      <w:ind w:left="720"/>
      <w:contextualSpacing/>
    </w:pPr>
    <w:rPr>
      <w:rFonts w:eastAsiaTheme="minorHAnsi"/>
      <w:lang w:eastAsia="en-US"/>
    </w:rPr>
  </w:style>
  <w:style w:type="paragraph" w:customStyle="1" w:styleId="0FB539A9F38C4006BBA3E984607666E71">
    <w:name w:val="0FB539A9F38C4006BBA3E984607666E71"/>
    <w:rsid w:val="00B33604"/>
    <w:pPr>
      <w:ind w:left="720"/>
      <w:contextualSpacing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872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2</cp:revision>
  <dcterms:created xsi:type="dcterms:W3CDTF">2015-11-14T13:42:00Z</dcterms:created>
  <dcterms:modified xsi:type="dcterms:W3CDTF">2015-11-14T13:42:00Z</dcterms:modified>
</cp:coreProperties>
</file>