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433" w:rsidRPr="00CF7A2F" w:rsidRDefault="00156278" w:rsidP="00BA2BBB">
      <w:pPr>
        <w:autoSpaceDE w:val="0"/>
        <w:autoSpaceDN w:val="0"/>
        <w:adjustRightInd w:val="0"/>
        <w:spacing w:line="240" w:lineRule="auto"/>
        <w:jc w:val="center"/>
        <w:rPr>
          <w:b/>
          <w:sz w:val="52"/>
          <w:szCs w:val="52"/>
          <w:u w:val="single"/>
          <w:vertAlign w:val="subscript"/>
        </w:rPr>
      </w:pPr>
      <w:r>
        <w:rPr>
          <w:b/>
          <w:sz w:val="52"/>
          <w:szCs w:val="52"/>
          <w:u w:val="single"/>
          <w:vertAlign w:val="subscript"/>
        </w:rPr>
        <w:t>Angle conjugué</w:t>
      </w:r>
    </w:p>
    <w:p w:rsidR="00D7782D" w:rsidRDefault="00D7782D" w:rsidP="00E341E3">
      <w:pPr>
        <w:spacing w:line="240" w:lineRule="auto"/>
      </w:pPr>
      <w:r w:rsidRPr="00D7782D">
        <w:rPr>
          <w:u w:val="single"/>
        </w:rPr>
        <w:t>Version logicielle :</w:t>
      </w:r>
      <w:r w:rsidR="0089756C">
        <w:t xml:space="preserve">    </w:t>
      </w:r>
      <w:r w:rsidR="00DF07FF">
        <w:t>Dallage</w:t>
      </w:r>
      <w:r w:rsidR="00BA2BBB">
        <w:t xml:space="preserve">  version  1</w:t>
      </w:r>
      <w:r>
        <w:t>.0</w:t>
      </w:r>
    </w:p>
    <w:p w:rsidR="00D7782D" w:rsidRPr="00D7782D" w:rsidRDefault="00D7782D" w:rsidP="00E341E3">
      <w:pPr>
        <w:spacing w:line="240" w:lineRule="auto"/>
        <w:rPr>
          <w:u w:val="single"/>
        </w:rPr>
      </w:pPr>
      <w:r w:rsidRPr="00D7782D">
        <w:rPr>
          <w:u w:val="single"/>
        </w:rPr>
        <w:t>Commentaire :</w:t>
      </w:r>
    </w:p>
    <w:p w:rsidR="001F5DB9" w:rsidRDefault="00156278" w:rsidP="00E341E3">
      <w:pPr>
        <w:spacing w:line="240" w:lineRule="auto"/>
      </w:pPr>
      <w:r>
        <w:t>Les dispositions constructives vis-à-vis des angles doivent être renseignées.</w:t>
      </w:r>
    </w:p>
    <w:p w:rsidR="00FD61D3" w:rsidRDefault="00156278" w:rsidP="00E341E3">
      <w:pPr>
        <w:spacing w:line="240" w:lineRule="auto"/>
      </w:pPr>
      <w:r>
        <w:t>Cela</w:t>
      </w:r>
      <w:r w:rsidR="001F5DB9">
        <w:t xml:space="preserve"> se présente de manière suivante</w:t>
      </w:r>
      <w:r w:rsidR="008D21ED">
        <w:t> :</w:t>
      </w:r>
    </w:p>
    <w:p w:rsidR="00DF07FF" w:rsidRDefault="009451A0" w:rsidP="00E341E3">
      <w:pPr>
        <w:spacing w:line="240" w:lineRule="auto"/>
      </w:pPr>
      <w:r>
        <w:rPr>
          <w:noProof/>
        </w:rPr>
        <w:drawing>
          <wp:inline distT="0" distB="0" distL="0" distR="0">
            <wp:extent cx="3685715" cy="427619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gle_conjugue.png"/>
                    <pic:cNvPicPr/>
                  </pic:nvPicPr>
                  <pic:blipFill>
                    <a:blip r:embed="rId6">
                      <a:extLst>
                        <a:ext uri="{28A0092B-C50C-407E-A947-70E740481C1C}">
                          <a14:useLocalDpi xmlns:a14="http://schemas.microsoft.com/office/drawing/2010/main" val="0"/>
                        </a:ext>
                      </a:extLst>
                    </a:blip>
                    <a:stretch>
                      <a:fillRect/>
                    </a:stretch>
                  </pic:blipFill>
                  <pic:spPr>
                    <a:xfrm>
                      <a:off x="0" y="0"/>
                      <a:ext cx="3685715" cy="4276191"/>
                    </a:xfrm>
                    <a:prstGeom prst="rect">
                      <a:avLst/>
                    </a:prstGeom>
                  </pic:spPr>
                </pic:pic>
              </a:graphicData>
            </a:graphic>
          </wp:inline>
        </w:drawing>
      </w:r>
    </w:p>
    <w:p w:rsidR="009451A0" w:rsidRDefault="009451A0" w:rsidP="00DC494E">
      <w:pPr>
        <w:spacing w:line="240" w:lineRule="auto"/>
      </w:pPr>
    </w:p>
    <w:p w:rsidR="00A92B59" w:rsidRDefault="009451A0" w:rsidP="00DC494E">
      <w:pPr>
        <w:spacing w:line="240" w:lineRule="auto"/>
      </w:pPr>
      <w:r>
        <w:t>Le formulaire présente 4 cases à cocher.</w:t>
      </w:r>
    </w:p>
    <w:p w:rsidR="009451A0" w:rsidRDefault="009451A0" w:rsidP="00DC494E">
      <w:pPr>
        <w:spacing w:line="240" w:lineRule="auto"/>
      </w:pPr>
      <w:r>
        <w:t>Si le dallage possède au moins un angle non conjugué, l’option « Angle non conjugué » sera cochée. Cette option sera d’ailleurs toujours cochée car, il n’est pas à priori possible qu’un angle ne soit pas conjugué.</w:t>
      </w:r>
    </w:p>
    <w:p w:rsidR="009451A0" w:rsidRDefault="009451A0" w:rsidP="00DC494E">
      <w:pPr>
        <w:spacing w:line="240" w:lineRule="auto"/>
      </w:pPr>
      <w:r>
        <w:t>Si le dallage présente au moins un angle conjugué avec un autre angle, l’option « Transmission à un angle conjugué » sera cochée. Ce sera notamment le cas pour un dallage recoupé en 2 parties par un joint de coulage, son angle correspondra physiquement à cette description.</w:t>
      </w:r>
    </w:p>
    <w:p w:rsidR="009451A0" w:rsidRDefault="009451A0" w:rsidP="00DC494E">
      <w:pPr>
        <w:spacing w:line="240" w:lineRule="auto"/>
      </w:pPr>
      <w:r>
        <w:t>Et ainsi de suite pour les autres options.</w:t>
      </w:r>
    </w:p>
    <w:p w:rsidR="009451A0" w:rsidRDefault="009451A0" w:rsidP="00DC494E">
      <w:pPr>
        <w:spacing w:line="240" w:lineRule="auto"/>
      </w:pPr>
      <w:r>
        <w:t>Vous pouvez donc vous trouver avec toutes les cases cochées. Par contre, il ne sera pas possible qu’aucune case ne soit cochée. Dans ce dernier cas, le logiciel renverra une erreur.</w:t>
      </w:r>
      <w:bookmarkStart w:id="0" w:name="_GoBack"/>
      <w:bookmarkEnd w:id="0"/>
    </w:p>
    <w:p w:rsidR="00D7782D" w:rsidRDefault="00D7782D" w:rsidP="00E341E3">
      <w:pPr>
        <w:spacing w:line="240" w:lineRule="auto"/>
      </w:pPr>
      <w:r w:rsidRPr="00D7782D">
        <w:rPr>
          <w:u w:val="single"/>
        </w:rPr>
        <w:lastRenderedPageBreak/>
        <w:t>Dernière mise à jour </w:t>
      </w:r>
      <w:proofErr w:type="gramStart"/>
      <w:r w:rsidRPr="00D7782D">
        <w:rPr>
          <w:u w:val="single"/>
        </w:rPr>
        <w:t>:</w:t>
      </w:r>
      <w:r w:rsidR="00B14982">
        <w:t xml:space="preserve"> </w:t>
      </w:r>
      <w:r w:rsidR="00BA2BBB">
        <w:t xml:space="preserve"> </w:t>
      </w:r>
      <w:r w:rsidR="009451A0">
        <w:t>20</w:t>
      </w:r>
      <w:proofErr w:type="gramEnd"/>
      <w:r w:rsidR="009451A0">
        <w:t xml:space="preserve"> aout</w:t>
      </w:r>
      <w:r w:rsidR="0089756C">
        <w:t xml:space="preserve"> 201</w:t>
      </w:r>
      <w:r w:rsidR="00C71266">
        <w:t>4</w:t>
      </w:r>
    </w:p>
    <w:p w:rsidR="00D7782D" w:rsidRPr="00D7782D" w:rsidRDefault="00D7782D" w:rsidP="00E341E3">
      <w:pPr>
        <w:spacing w:line="240" w:lineRule="auto"/>
        <w:rPr>
          <w:u w:val="single"/>
        </w:rPr>
      </w:pPr>
      <w:r w:rsidRPr="00D7782D">
        <w:rPr>
          <w:u w:val="single"/>
        </w:rPr>
        <w:t>Bibliographie :</w:t>
      </w:r>
    </w:p>
    <w:p w:rsidR="0089756C" w:rsidRDefault="00DF07FF" w:rsidP="00D7782D">
      <w:pPr>
        <w:pStyle w:val="Paragraphedeliste"/>
        <w:numPr>
          <w:ilvl w:val="0"/>
          <w:numId w:val="1"/>
        </w:numPr>
        <w:spacing w:line="240" w:lineRule="auto"/>
      </w:pPr>
      <w:r>
        <w:t>DTU 13.3 – Dallage partie 1 Mars 2005 et addendum 2007</w:t>
      </w:r>
    </w:p>
    <w:p w:rsidR="0064609F" w:rsidRDefault="00DF07FF" w:rsidP="00D7782D">
      <w:pPr>
        <w:pStyle w:val="Paragraphedeliste"/>
        <w:numPr>
          <w:ilvl w:val="0"/>
          <w:numId w:val="1"/>
        </w:numPr>
        <w:spacing w:line="240" w:lineRule="auto"/>
      </w:pPr>
      <w:r>
        <w:t>Guide ADETS – Chapitre 6  Dallage Edition 2007</w:t>
      </w:r>
    </w:p>
    <w:sectPr w:rsidR="0064609F" w:rsidSect="00740B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9CB"/>
    <w:multiLevelType w:val="hybridMultilevel"/>
    <w:tmpl w:val="F1169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4D4CC2"/>
    <w:multiLevelType w:val="hybridMultilevel"/>
    <w:tmpl w:val="5B3451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4346563"/>
    <w:multiLevelType w:val="hybridMultilevel"/>
    <w:tmpl w:val="B3F67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E341E3"/>
    <w:rsid w:val="000453DD"/>
    <w:rsid w:val="00090D16"/>
    <w:rsid w:val="00093CF0"/>
    <w:rsid w:val="00112006"/>
    <w:rsid w:val="00152E5B"/>
    <w:rsid w:val="00156278"/>
    <w:rsid w:val="001F5DB9"/>
    <w:rsid w:val="0020662B"/>
    <w:rsid w:val="00256748"/>
    <w:rsid w:val="002A1773"/>
    <w:rsid w:val="002A3FC4"/>
    <w:rsid w:val="002D6ABD"/>
    <w:rsid w:val="002F0BE2"/>
    <w:rsid w:val="00400B5D"/>
    <w:rsid w:val="004454E1"/>
    <w:rsid w:val="00457B9F"/>
    <w:rsid w:val="00523390"/>
    <w:rsid w:val="005621A4"/>
    <w:rsid w:val="005A4BAF"/>
    <w:rsid w:val="005A7189"/>
    <w:rsid w:val="00606B1F"/>
    <w:rsid w:val="0064609F"/>
    <w:rsid w:val="006537A8"/>
    <w:rsid w:val="00684433"/>
    <w:rsid w:val="006E76E2"/>
    <w:rsid w:val="0070207B"/>
    <w:rsid w:val="00723814"/>
    <w:rsid w:val="00740B0C"/>
    <w:rsid w:val="007979FA"/>
    <w:rsid w:val="007C5B65"/>
    <w:rsid w:val="008679B0"/>
    <w:rsid w:val="0089756C"/>
    <w:rsid w:val="008D21ED"/>
    <w:rsid w:val="00902D2C"/>
    <w:rsid w:val="009306D1"/>
    <w:rsid w:val="009451A0"/>
    <w:rsid w:val="00946577"/>
    <w:rsid w:val="00996A57"/>
    <w:rsid w:val="009A7647"/>
    <w:rsid w:val="009C18D9"/>
    <w:rsid w:val="00A92B59"/>
    <w:rsid w:val="00B14982"/>
    <w:rsid w:val="00BA2BBB"/>
    <w:rsid w:val="00BB2E99"/>
    <w:rsid w:val="00BE392A"/>
    <w:rsid w:val="00C71266"/>
    <w:rsid w:val="00C86A6D"/>
    <w:rsid w:val="00CB612F"/>
    <w:rsid w:val="00CF7A2F"/>
    <w:rsid w:val="00D00137"/>
    <w:rsid w:val="00D447BA"/>
    <w:rsid w:val="00D7782D"/>
    <w:rsid w:val="00D8287A"/>
    <w:rsid w:val="00DC494E"/>
    <w:rsid w:val="00DC650D"/>
    <w:rsid w:val="00DF07FF"/>
    <w:rsid w:val="00E104CD"/>
    <w:rsid w:val="00E32643"/>
    <w:rsid w:val="00E341E3"/>
    <w:rsid w:val="00E90F9F"/>
    <w:rsid w:val="00FD61D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B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782D"/>
    <w:pPr>
      <w:ind w:left="720"/>
      <w:contextualSpacing/>
    </w:pPr>
  </w:style>
  <w:style w:type="paragraph" w:styleId="Textedebulles">
    <w:name w:val="Balloon Text"/>
    <w:basedOn w:val="Normal"/>
    <w:link w:val="TextedebullesCar"/>
    <w:uiPriority w:val="99"/>
    <w:semiHidden/>
    <w:unhideWhenUsed/>
    <w:rsid w:val="00B1498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14982"/>
    <w:rPr>
      <w:rFonts w:ascii="Tahoma" w:hAnsi="Tahoma" w:cs="Tahoma"/>
      <w:sz w:val="16"/>
      <w:szCs w:val="16"/>
    </w:rPr>
  </w:style>
  <w:style w:type="table" w:styleId="Grilledutableau">
    <w:name w:val="Table Grid"/>
    <w:basedOn w:val="TableauNormal"/>
    <w:uiPriority w:val="59"/>
    <w:rsid w:val="008975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1313</TotalTime>
  <Pages>2</Pages>
  <Words>169</Words>
  <Characters>935</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fux</dc:creator>
  <cp:lastModifiedBy>fux</cp:lastModifiedBy>
  <cp:revision>17</cp:revision>
  <dcterms:created xsi:type="dcterms:W3CDTF">2014-02-16T10:02:00Z</dcterms:created>
  <dcterms:modified xsi:type="dcterms:W3CDTF">2014-08-20T06:57:00Z</dcterms:modified>
</cp:coreProperties>
</file>