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DC650D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Charge ponctuelle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152E5B" w:rsidRDefault="00152E5B" w:rsidP="00E341E3">
      <w:pPr>
        <w:spacing w:line="240" w:lineRule="auto"/>
      </w:pPr>
      <w:r>
        <w:t>Ce formulaire est spécifique aux charges ponctuelles, c’est-à-dire, aux charges reposant sur une platine.</w:t>
      </w:r>
    </w:p>
    <w:p w:rsidR="00152E5B" w:rsidRDefault="00152E5B" w:rsidP="00E341E3">
      <w:pPr>
        <w:spacing w:line="240" w:lineRule="auto"/>
      </w:pPr>
      <w:r>
        <w:t xml:space="preserve">Le DTU 13.3 partie 1 indique une valeur par défaut dans le cas </w:t>
      </w:r>
      <w:proofErr w:type="spellStart"/>
      <w:r>
        <w:t>ou</w:t>
      </w:r>
      <w:proofErr w:type="spellEnd"/>
      <w:r>
        <w:t xml:space="preserve"> les DPM ne précisent pas de valeur : charge de 20KN avec une pression de contact de 5 </w:t>
      </w:r>
      <w:proofErr w:type="spellStart"/>
      <w:r>
        <w:t>MPa</w:t>
      </w:r>
      <w:proofErr w:type="spellEnd"/>
      <w:r>
        <w:t xml:space="preserve"> soit une platine 5cm x 8cm</w:t>
      </w:r>
    </w:p>
    <w:p w:rsidR="00FD61D3" w:rsidRDefault="00DF07FF" w:rsidP="00E341E3">
      <w:pPr>
        <w:spacing w:line="240" w:lineRule="auto"/>
      </w:pPr>
      <w:r>
        <w:t xml:space="preserve">Le formulaire </w:t>
      </w:r>
      <w:r w:rsidR="008D21ED">
        <w:t xml:space="preserve">impose </w:t>
      </w:r>
      <w:r w:rsidR="00457B9F">
        <w:t>le renseignement</w:t>
      </w:r>
      <w:r w:rsidR="00A92B59">
        <w:t xml:space="preserve"> des données</w:t>
      </w:r>
      <w:r w:rsidR="008D21ED">
        <w:t xml:space="preserve"> suivantes pour l’in</w:t>
      </w:r>
      <w:r w:rsidR="00DC650D">
        <w:t>troduction des charges ponctuelles</w:t>
      </w:r>
      <w:r w:rsidR="008D21ED">
        <w:t> :</w:t>
      </w:r>
    </w:p>
    <w:p w:rsidR="00DF07FF" w:rsidRDefault="00EF5CE4" w:rsidP="00E341E3">
      <w:pPr>
        <w:spacing w:line="240" w:lineRule="auto"/>
      </w:pPr>
      <w:bookmarkStart w:id="0" w:name="_GoBack"/>
      <w:r>
        <w:rPr>
          <w:noProof/>
        </w:rPr>
        <w:drawing>
          <wp:inline distT="0" distB="0" distL="0" distR="0">
            <wp:extent cx="4219048" cy="271428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ge_isolé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048" cy="2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537A8" w:rsidRDefault="008D21ED" w:rsidP="006537A8">
      <w:pPr>
        <w:pStyle w:val="Paragraphedeliste"/>
        <w:numPr>
          <w:ilvl w:val="0"/>
          <w:numId w:val="3"/>
        </w:numPr>
        <w:spacing w:line="240" w:lineRule="auto"/>
      </w:pPr>
      <w:r>
        <w:t>Nombre de charges</w:t>
      </w:r>
      <w:r w:rsidR="006537A8">
        <w:t>:</w:t>
      </w:r>
    </w:p>
    <w:p w:rsidR="006537A8" w:rsidRDefault="008D21ED" w:rsidP="006537A8">
      <w:pPr>
        <w:pStyle w:val="Paragraphedeliste"/>
        <w:spacing w:line="240" w:lineRule="auto"/>
      </w:pPr>
      <w:r>
        <w:t>Le nombre de charges est limité à 10. Cette limitation est simplement justifiée pour une meilleure lisibilité du code. Si vous avez téléchargé le code source, il vous est possible de modifier cette limitation.</w:t>
      </w:r>
    </w:p>
    <w:p w:rsidR="006537A8" w:rsidRDefault="00DC494E" w:rsidP="006537A8">
      <w:pPr>
        <w:pStyle w:val="Paragraphedeliste"/>
        <w:numPr>
          <w:ilvl w:val="0"/>
          <w:numId w:val="3"/>
        </w:numPr>
        <w:spacing w:line="240" w:lineRule="auto"/>
      </w:pPr>
      <w:r>
        <w:t>Nom de la charge :</w:t>
      </w:r>
    </w:p>
    <w:p w:rsidR="00DC494E" w:rsidRDefault="00DC494E" w:rsidP="00DC494E">
      <w:pPr>
        <w:pStyle w:val="Paragraphedeliste"/>
        <w:spacing w:line="240" w:lineRule="auto"/>
      </w:pPr>
      <w:r>
        <w:t>Le logiciel affiche à côté du numéro de charge, son nom. Cela servira lorsque vous renseignerez les combinaisons.</w:t>
      </w:r>
    </w:p>
    <w:p w:rsidR="00DC494E" w:rsidRDefault="00DC650D" w:rsidP="00DC494E">
      <w:pPr>
        <w:pStyle w:val="Paragraphedeliste"/>
        <w:numPr>
          <w:ilvl w:val="0"/>
          <w:numId w:val="3"/>
        </w:numPr>
        <w:spacing w:line="240" w:lineRule="auto"/>
      </w:pPr>
      <w:r>
        <w:t>Coordonnées du point d’implantation de la charge</w:t>
      </w:r>
      <w:r w:rsidR="00DC494E">
        <w:t>:</w:t>
      </w:r>
    </w:p>
    <w:p w:rsidR="00DC650D" w:rsidRDefault="00DC650D" w:rsidP="00DC650D">
      <w:pPr>
        <w:pStyle w:val="Paragraphedeliste"/>
        <w:spacing w:line="240" w:lineRule="auto"/>
      </w:pPr>
      <w:r>
        <w:t>Ces coordonnées sont obligatoirement prises au milieu de la platine.</w:t>
      </w:r>
    </w:p>
    <w:p w:rsidR="00A92B59" w:rsidRDefault="00DC650D" w:rsidP="00A92B59">
      <w:pPr>
        <w:pStyle w:val="Paragraphedeliste"/>
        <w:numPr>
          <w:ilvl w:val="0"/>
          <w:numId w:val="3"/>
        </w:numPr>
        <w:spacing w:line="240" w:lineRule="auto"/>
      </w:pPr>
      <w:r>
        <w:t>Dimensions de la platine :</w:t>
      </w:r>
    </w:p>
    <w:p w:rsidR="00A92B59" w:rsidRDefault="00DC650D" w:rsidP="00A92B59">
      <w:pPr>
        <w:pStyle w:val="Paragraphedeliste"/>
        <w:spacing w:line="240" w:lineRule="auto"/>
      </w:pPr>
      <w:r>
        <w:t>Ces dimensions ne doivent pas être inférieures à 5cm. Ces dimensions servent à vérifier le poinçonnement.</w:t>
      </w:r>
    </w:p>
    <w:p w:rsidR="00A92B59" w:rsidRDefault="00A92B59" w:rsidP="00A92B59">
      <w:pPr>
        <w:pStyle w:val="Paragraphedeliste"/>
        <w:numPr>
          <w:ilvl w:val="0"/>
          <w:numId w:val="3"/>
        </w:numPr>
        <w:spacing w:line="240" w:lineRule="auto"/>
      </w:pPr>
      <w:r>
        <w:t>Intensité de la charge :</w:t>
      </w:r>
    </w:p>
    <w:p w:rsidR="00DC650D" w:rsidRDefault="00DC650D" w:rsidP="00DC650D">
      <w:pPr>
        <w:pStyle w:val="Paragraphedeliste"/>
        <w:spacing w:line="240" w:lineRule="auto"/>
      </w:pPr>
      <w:r>
        <w:t>Il s’agit de la charge totale appliquée sur la platine.</w:t>
      </w:r>
    </w:p>
    <w:p w:rsidR="002D6ABD" w:rsidRDefault="000453DD" w:rsidP="00DC650D">
      <w:pPr>
        <w:pStyle w:val="Paragraphedeliste"/>
        <w:numPr>
          <w:ilvl w:val="0"/>
          <w:numId w:val="3"/>
        </w:numPr>
        <w:spacing w:line="240" w:lineRule="auto"/>
      </w:pPr>
      <w:r>
        <w:t xml:space="preserve">Durée d’application de la charge : fonction du type de charge appliquée. Suivant les précisions de l’article 6.3 de la partie 1 du DTU, les charges de stockage </w:t>
      </w:r>
      <w:r w:rsidR="00DC650D">
        <w:t xml:space="preserve">sur des pieds de rack </w:t>
      </w:r>
      <w:r>
        <w:t>sont considérées comme des charges de longue durée.</w:t>
      </w:r>
    </w:p>
    <w:p w:rsidR="00A92B59" w:rsidRDefault="00DC494E" w:rsidP="00DC494E">
      <w:pPr>
        <w:spacing w:line="240" w:lineRule="auto"/>
      </w:pPr>
      <w:r>
        <w:t>Le bouton « Effa</w:t>
      </w:r>
      <w:r w:rsidR="00DC650D">
        <w:t>cer toutes les charges ponctuelles</w:t>
      </w:r>
      <w:r>
        <w:t xml:space="preserve"> » permet de faire un reset total sur </w:t>
      </w:r>
      <w:r w:rsidR="00DC650D">
        <w:t>l’ensemble des charges</w:t>
      </w:r>
      <w:r>
        <w:t>.</w:t>
      </w:r>
    </w:p>
    <w:p w:rsidR="006537A8" w:rsidRDefault="00996A57" w:rsidP="00996A57">
      <w:pPr>
        <w:spacing w:line="240" w:lineRule="auto"/>
      </w:pPr>
      <w:r>
        <w:lastRenderedPageBreak/>
        <w:t xml:space="preserve">Le logiciel n’autorise pas de charge nulle dans la numérotation. Ainsi, si vous avez trois charges, les charges 1, 2 et 3 auront toutes </w:t>
      </w:r>
      <w:r w:rsidR="00DC650D">
        <w:t>une valeur minimale de 0,1 KN (soit 10kg</w:t>
      </w:r>
      <w:r>
        <w:t>). Vous ne pouvez pas avoir une valeur de charge pour les charges 1 et 3 et une valeur nulle pour la charge 2.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0453DD">
        <w:t>31</w:t>
      </w:r>
      <w:proofErr w:type="gramEnd"/>
      <w:r w:rsidR="00DF07FF">
        <w:t xml:space="preserve"> juillet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6577"/>
    <w:rsid w:val="00996A57"/>
    <w:rsid w:val="00A92B59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EF5CE4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1253</TotalTime>
  <Pages>2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14</cp:revision>
  <dcterms:created xsi:type="dcterms:W3CDTF">2014-02-16T10:02:00Z</dcterms:created>
  <dcterms:modified xsi:type="dcterms:W3CDTF">2014-08-16T07:58:00Z</dcterms:modified>
</cp:coreProperties>
</file>