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433" w:rsidRPr="00D7782D" w:rsidRDefault="003630C0" w:rsidP="00D7782D">
      <w:pPr>
        <w:spacing w:line="240" w:lineRule="auto"/>
        <w:jc w:val="center"/>
        <w:rPr>
          <w:b/>
          <w:sz w:val="32"/>
          <w:szCs w:val="32"/>
          <w:u w:val="single"/>
        </w:rPr>
      </w:pPr>
      <w:r>
        <w:rPr>
          <w:b/>
          <w:sz w:val="32"/>
          <w:szCs w:val="32"/>
          <w:u w:val="single"/>
        </w:rPr>
        <w:t xml:space="preserve">Détermination du coefficient structural </w:t>
      </w:r>
      <w:proofErr w:type="spellStart"/>
      <w:r>
        <w:rPr>
          <w:b/>
          <w:sz w:val="32"/>
          <w:szCs w:val="32"/>
          <w:u w:val="single"/>
        </w:rPr>
        <w:t>CsCd</w:t>
      </w:r>
      <w:proofErr w:type="spellEnd"/>
    </w:p>
    <w:p w:rsidR="00D7782D" w:rsidRDefault="00D7782D" w:rsidP="00E341E3">
      <w:pPr>
        <w:spacing w:line="240" w:lineRule="auto"/>
      </w:pPr>
      <w:r w:rsidRPr="00D7782D">
        <w:rPr>
          <w:u w:val="single"/>
        </w:rPr>
        <w:t>Version logicielle :</w:t>
      </w:r>
      <w:r>
        <w:t xml:space="preserve">    Structure version  2.0</w:t>
      </w:r>
    </w:p>
    <w:p w:rsidR="00D7782D" w:rsidRDefault="00D7782D" w:rsidP="00E341E3">
      <w:pPr>
        <w:spacing w:line="240" w:lineRule="auto"/>
        <w:rPr>
          <w:u w:val="single"/>
        </w:rPr>
      </w:pPr>
      <w:r w:rsidRPr="00D7782D">
        <w:rPr>
          <w:u w:val="single"/>
        </w:rPr>
        <w:t>Commentaire :</w:t>
      </w:r>
    </w:p>
    <w:p w:rsidR="00624384" w:rsidRDefault="00624384" w:rsidP="003630C0">
      <w:pPr>
        <w:spacing w:line="240" w:lineRule="auto"/>
      </w:pPr>
      <w:r>
        <w:rPr>
          <w:noProof/>
        </w:rPr>
        <w:drawing>
          <wp:inline distT="0" distB="0" distL="0" distR="0">
            <wp:extent cx="2314286" cy="285714"/>
            <wp:effectExtent l="171450" t="133350" r="352714" b="304836"/>
            <wp:docPr id="1" name="Image 0" descr="2012-03-31_211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1741.png"/>
                    <pic:cNvPicPr/>
                  </pic:nvPicPr>
                  <pic:blipFill>
                    <a:blip r:embed="rId5" cstate="print"/>
                    <a:stretch>
                      <a:fillRect/>
                    </a:stretch>
                  </pic:blipFill>
                  <pic:spPr>
                    <a:xfrm>
                      <a:off x="0" y="0"/>
                      <a:ext cx="2314286" cy="285714"/>
                    </a:xfrm>
                    <a:prstGeom prst="rect">
                      <a:avLst/>
                    </a:prstGeom>
                    <a:ln>
                      <a:noFill/>
                    </a:ln>
                    <a:effectLst>
                      <a:outerShdw blurRad="292100" dist="139700" dir="2700000" algn="tl" rotWithShape="0">
                        <a:srgbClr val="333333">
                          <a:alpha val="65000"/>
                        </a:srgbClr>
                      </a:outerShdw>
                    </a:effectLst>
                  </pic:spPr>
                </pic:pic>
              </a:graphicData>
            </a:graphic>
          </wp:inline>
        </w:drawing>
      </w:r>
    </w:p>
    <w:p w:rsidR="003630C0" w:rsidRPr="003630C0" w:rsidRDefault="003630C0" w:rsidP="003630C0">
      <w:pPr>
        <w:spacing w:line="240" w:lineRule="auto"/>
      </w:pPr>
      <w:r>
        <w:t xml:space="preserve">Suivant l’article 6.2 de l’EN 1991-1-4 Eurocode 1 : action du vent sur les structures, le coefficient </w:t>
      </w:r>
      <w:proofErr w:type="spellStart"/>
      <w:r>
        <w:t>CsCD</w:t>
      </w:r>
      <w:proofErr w:type="spellEnd"/>
      <w:r w:rsidRPr="003630C0">
        <w:t xml:space="preserve"> peut être déterminé comme suit :</w:t>
      </w:r>
    </w:p>
    <w:p w:rsidR="003630C0" w:rsidRPr="003630C0" w:rsidRDefault="003630C0" w:rsidP="003630C0">
      <w:pPr>
        <w:pStyle w:val="Paragraphedeliste"/>
        <w:numPr>
          <w:ilvl w:val="0"/>
          <w:numId w:val="2"/>
        </w:numPr>
        <w:spacing w:line="240" w:lineRule="auto"/>
      </w:pPr>
      <w:r w:rsidRPr="003630C0">
        <w:t xml:space="preserve">pour les bâtiments dont la hauteur est inférieure à 15 m, la valeur de </w:t>
      </w:r>
      <w:proofErr w:type="spellStart"/>
      <w:r>
        <w:t>CsCd</w:t>
      </w:r>
      <w:proofErr w:type="spellEnd"/>
      <w:r>
        <w:t xml:space="preserve"> </w:t>
      </w:r>
      <w:r w:rsidRPr="003630C0">
        <w:t>peut être considérée comme égale à 1 ;</w:t>
      </w:r>
    </w:p>
    <w:p w:rsidR="003630C0" w:rsidRPr="003630C0" w:rsidRDefault="003630C0" w:rsidP="003630C0">
      <w:pPr>
        <w:pStyle w:val="Paragraphedeliste"/>
        <w:numPr>
          <w:ilvl w:val="0"/>
          <w:numId w:val="2"/>
        </w:numPr>
        <w:spacing w:line="240" w:lineRule="auto"/>
      </w:pPr>
      <w:r w:rsidRPr="003630C0">
        <w:t xml:space="preserve">pour les éléments de façade et de toiture dont la fréquence propre est supérieure à 5 Hz, la valeur de </w:t>
      </w:r>
      <w:proofErr w:type="spellStart"/>
      <w:r>
        <w:t>CsCd</w:t>
      </w:r>
      <w:proofErr w:type="spellEnd"/>
      <w:r w:rsidRPr="003630C0">
        <w:t xml:space="preserve"> peut être considérée comme égale à 1 ;</w:t>
      </w:r>
    </w:p>
    <w:p w:rsidR="003630C0" w:rsidRPr="003630C0" w:rsidRDefault="003630C0" w:rsidP="003630C0">
      <w:pPr>
        <w:pStyle w:val="Paragraphedeliste"/>
        <w:numPr>
          <w:ilvl w:val="0"/>
          <w:numId w:val="2"/>
        </w:numPr>
        <w:spacing w:line="240" w:lineRule="auto"/>
      </w:pPr>
      <w:r w:rsidRPr="003630C0">
        <w:t xml:space="preserve">pour les bâtiments en charpente comportant des cloisons, d'une hauteur inférieure à 100 m, et dont ladite hauteur est inférieure à 4 fois la largeur mesurée dans la direction du vent, la valeur de </w:t>
      </w:r>
      <w:proofErr w:type="spellStart"/>
      <w:r>
        <w:t>CsCd</w:t>
      </w:r>
      <w:proofErr w:type="spellEnd"/>
      <w:r w:rsidRPr="003630C0">
        <w:t xml:space="preserve"> peut être considérée comme égale à 1 ;</w:t>
      </w:r>
    </w:p>
    <w:p w:rsidR="003630C0" w:rsidRPr="003630C0" w:rsidRDefault="003630C0" w:rsidP="003630C0">
      <w:pPr>
        <w:pStyle w:val="Paragraphedeliste"/>
        <w:numPr>
          <w:ilvl w:val="0"/>
          <w:numId w:val="2"/>
        </w:numPr>
        <w:spacing w:line="240" w:lineRule="auto"/>
      </w:pPr>
      <w:r w:rsidRPr="003630C0">
        <w:t xml:space="preserve">pour les cheminées à sections transversales circulaires dont la hauteur est inférieure à 60 m et inférieure à 6,5 fois le diamètre, la valeur de </w:t>
      </w:r>
      <w:proofErr w:type="spellStart"/>
      <w:r>
        <w:t>CsCd</w:t>
      </w:r>
      <w:proofErr w:type="spellEnd"/>
      <w:r w:rsidRPr="003630C0">
        <w:t xml:space="preserve"> peut être considérée comme égale à 1 ;</w:t>
      </w:r>
    </w:p>
    <w:p w:rsidR="003630C0" w:rsidRPr="003630C0" w:rsidRDefault="003630C0" w:rsidP="003630C0">
      <w:pPr>
        <w:pStyle w:val="Paragraphedeliste"/>
        <w:numPr>
          <w:ilvl w:val="0"/>
          <w:numId w:val="2"/>
        </w:numPr>
        <w:spacing w:line="240" w:lineRule="auto"/>
      </w:pPr>
      <w:r w:rsidRPr="003630C0">
        <w:t xml:space="preserve">dans les cas a), b), c) et d) ci-dessus, les valeurs de </w:t>
      </w:r>
      <w:proofErr w:type="spellStart"/>
      <w:r>
        <w:t>CsCd</w:t>
      </w:r>
      <w:proofErr w:type="spellEnd"/>
      <w:r w:rsidRPr="003630C0">
        <w:t xml:space="preserve"> peuvent également être calculées à partir de 6.3.1 ;</w:t>
      </w:r>
    </w:p>
    <w:p w:rsidR="003630C0" w:rsidRPr="003630C0" w:rsidRDefault="003630C0" w:rsidP="003630C0">
      <w:pPr>
        <w:pStyle w:val="Paragraphedeliste"/>
        <w:numPr>
          <w:ilvl w:val="0"/>
          <w:numId w:val="2"/>
        </w:numPr>
        <w:spacing w:line="240" w:lineRule="auto"/>
      </w:pPr>
      <w:r w:rsidRPr="003630C0">
        <w:t xml:space="preserve">pour les ouvrages de génie civil (autres que les ponts, étudiés en Section 8), ainsi que les cheminées et les bâtiments ne relevant pas des limites données en c) et d) ci-dessus, il est recommandé de calculer </w:t>
      </w:r>
      <w:proofErr w:type="spellStart"/>
      <w:r>
        <w:t>CsCd</w:t>
      </w:r>
      <w:proofErr w:type="spellEnd"/>
      <w:r w:rsidRPr="003630C0">
        <w:t xml:space="preserve"> à partir de 6.3 ou de prendre la valeur indiquée à l'Annexe D.</w:t>
      </w:r>
    </w:p>
    <w:p w:rsidR="00D7782D" w:rsidRDefault="00D7782D" w:rsidP="00E341E3">
      <w:pPr>
        <w:spacing w:line="240" w:lineRule="auto"/>
      </w:pPr>
      <w:r w:rsidRPr="00D7782D">
        <w:rPr>
          <w:u w:val="single"/>
        </w:rPr>
        <w:t>Dernière mise à jour :</w:t>
      </w:r>
      <w:r w:rsidR="003630C0">
        <w:t xml:space="preserve">   20 octobre 2010</w:t>
      </w:r>
    </w:p>
    <w:p w:rsidR="00D7782D" w:rsidRPr="00D7782D" w:rsidRDefault="00D7782D" w:rsidP="00E341E3">
      <w:pPr>
        <w:spacing w:line="240" w:lineRule="auto"/>
        <w:rPr>
          <w:u w:val="single"/>
        </w:rPr>
      </w:pPr>
      <w:r w:rsidRPr="00D7782D">
        <w:rPr>
          <w:u w:val="single"/>
        </w:rPr>
        <w:t>Bibliographie :</w:t>
      </w:r>
    </w:p>
    <w:p w:rsidR="00D7782D" w:rsidRDefault="003630C0" w:rsidP="003630C0">
      <w:pPr>
        <w:pStyle w:val="Paragraphedeliste"/>
        <w:numPr>
          <w:ilvl w:val="0"/>
          <w:numId w:val="1"/>
        </w:numPr>
        <w:spacing w:line="240" w:lineRule="auto"/>
      </w:pPr>
      <w:r>
        <w:t>l’EN 1991-1-4 Eurocode 1 : action du vent sur les structures</w:t>
      </w:r>
      <w:bookmarkStart w:id="0" w:name="_GoBack"/>
      <w:bookmarkEnd w:id="0"/>
    </w:p>
    <w:sectPr w:rsidR="00D7782D" w:rsidSect="00740B0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77C58"/>
    <w:multiLevelType w:val="hybridMultilevel"/>
    <w:tmpl w:val="A4224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E341E3"/>
    <w:rsid w:val="002A3FC4"/>
    <w:rsid w:val="003630C0"/>
    <w:rsid w:val="004F404D"/>
    <w:rsid w:val="005A4BAF"/>
    <w:rsid w:val="00606B1F"/>
    <w:rsid w:val="00624384"/>
    <w:rsid w:val="00684433"/>
    <w:rsid w:val="00740B0C"/>
    <w:rsid w:val="00902D2C"/>
    <w:rsid w:val="009306D1"/>
    <w:rsid w:val="00946577"/>
    <w:rsid w:val="00BB2E99"/>
    <w:rsid w:val="00BE392A"/>
    <w:rsid w:val="00D7782D"/>
    <w:rsid w:val="00D8287A"/>
    <w:rsid w:val="00E341E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6243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43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222</Words>
  <Characters>1227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fux</dc:creator>
  <cp:keywords/>
  <dc:description/>
  <cp:lastModifiedBy>Fux</cp:lastModifiedBy>
  <cp:revision>7</cp:revision>
  <dcterms:created xsi:type="dcterms:W3CDTF">2009-12-27T15:14:00Z</dcterms:created>
  <dcterms:modified xsi:type="dcterms:W3CDTF">2012-03-31T19:18:00Z</dcterms:modified>
</cp:coreProperties>
</file>