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3D5F2D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Toiture attenante à une construction plus élevée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1A3B56">
        <w:t>Calculette bâtiment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3D5F2D" w:rsidP="00E341E3">
      <w:pPr>
        <w:spacing w:line="240" w:lineRule="auto"/>
      </w:pPr>
      <w:r>
        <w:t>Le logiciel calcule le cas décrit sur l’image ci-dessous :</w:t>
      </w:r>
    </w:p>
    <w:p w:rsidR="003D5F2D" w:rsidRDefault="003D5F2D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133334" cy="1600000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ec_decrocha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334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0AF" w:rsidRDefault="004440AF" w:rsidP="00E341E3">
      <w:pPr>
        <w:spacing w:line="240" w:lineRule="auto"/>
      </w:pPr>
      <w:r>
        <w:t>Les dispositions de calcul applicables à ce type de configuration de toiture figurent au chapitre 5.3.6 de l’EN1991-1-3.</w:t>
      </w:r>
    </w:p>
    <w:p w:rsidR="003D5F2D" w:rsidRDefault="003D5F2D" w:rsidP="00E341E3">
      <w:pPr>
        <w:spacing w:line="240" w:lineRule="auto"/>
      </w:pPr>
      <w:r>
        <w:t>Pour simplifier l’entrée des données, le logiciel considère que la toiture attenante est le dernier versant renseigné</w:t>
      </w:r>
      <w:r w:rsidR="004A78F9">
        <w:t>.</w:t>
      </w:r>
    </w:p>
    <w:p w:rsidR="004A78F9" w:rsidRDefault="004A78F9" w:rsidP="00E341E3">
      <w:pPr>
        <w:spacing w:line="240" w:lineRule="auto"/>
      </w:pPr>
      <w:r>
        <w:t>Les hypothèses suivantes sont aussi prises en compte :</w:t>
      </w:r>
    </w:p>
    <w:p w:rsidR="004440AF" w:rsidRDefault="004A78F9" w:rsidP="004A78F9">
      <w:pPr>
        <w:pStyle w:val="Paragraphedeliste"/>
        <w:numPr>
          <w:ilvl w:val="0"/>
          <w:numId w:val="2"/>
        </w:numPr>
        <w:spacing w:line="240" w:lineRule="auto"/>
      </w:pPr>
      <w:r>
        <w:t xml:space="preserve">Le logiciel accepte que le versant de la toiture attenante soit </w:t>
      </w:r>
      <w:r w:rsidR="006007C0">
        <w:t>différent</w:t>
      </w:r>
      <w:r w:rsidR="004440AF">
        <w:t xml:space="preserve"> de 0°</w:t>
      </w:r>
      <w:r>
        <w:t xml:space="preserve"> même si l’EN1991-1-3 §5.3.6(1) indique « toiture plan</w:t>
      </w:r>
      <w:r w:rsidR="006007C0">
        <w:t>e</w:t>
      </w:r>
      <w:r>
        <w:t> »</w:t>
      </w:r>
      <w:r w:rsidR="00F27BB1">
        <w:t xml:space="preserve">. </w:t>
      </w:r>
    </w:p>
    <w:p w:rsidR="00F27BB1" w:rsidRDefault="00F27BB1" w:rsidP="004440AF">
      <w:pPr>
        <w:pStyle w:val="Paragraphedeliste"/>
        <w:numPr>
          <w:ilvl w:val="1"/>
          <w:numId w:val="2"/>
        </w:numPr>
        <w:spacing w:line="240" w:lineRule="auto"/>
      </w:pPr>
      <w:r>
        <w:t xml:space="preserve">si la valeur de pente est </w:t>
      </w:r>
      <w:r w:rsidR="004440AF">
        <w:t xml:space="preserve">comprise entre -2° et </w:t>
      </w:r>
      <w:r>
        <w:t xml:space="preserve"> 2° :</w:t>
      </w:r>
      <w:r w:rsidR="004440AF">
        <w:t xml:space="preserve"> calcul de la valeur de la charge suivant les dispositions du § 5.3.6</w:t>
      </w:r>
    </w:p>
    <w:p w:rsidR="004057CB" w:rsidRDefault="00F27BB1" w:rsidP="00FF13EA">
      <w:pPr>
        <w:pStyle w:val="Paragraphedeliste"/>
        <w:numPr>
          <w:ilvl w:val="1"/>
          <w:numId w:val="2"/>
        </w:numPr>
        <w:spacing w:line="240" w:lineRule="auto"/>
      </w:pPr>
      <w:r>
        <w:t>Si la valeur de pente est</w:t>
      </w:r>
      <w:r w:rsidR="004A78F9">
        <w:t xml:space="preserve"> </w:t>
      </w:r>
      <w:r>
        <w:t>positive</w:t>
      </w:r>
      <w:r w:rsidR="004440AF">
        <w:t xml:space="preserve"> et supérieure à 2°</w:t>
      </w:r>
      <w:r>
        <w:t xml:space="preserve">,  la pente de la toiture attenante est dans le même sens que la toiture supérieure et </w:t>
      </w:r>
      <w:r w:rsidR="00FF13EA">
        <w:t>la charge de neige de la toiture inférieure est calculée suivant les dispositions du§5.3.2 « Toiture à 1 versant ». Toutefois, les maximas et minimas font l’objet de la même combinaison pour la toiture supérieure et la toiture inférieure.</w:t>
      </w:r>
    </w:p>
    <w:p w:rsidR="004440AF" w:rsidRDefault="00CF3DEE" w:rsidP="00F27BB1">
      <w:pPr>
        <w:pStyle w:val="Paragraphedeliste"/>
        <w:numPr>
          <w:ilvl w:val="1"/>
          <w:numId w:val="2"/>
        </w:numPr>
        <w:spacing w:line="240" w:lineRule="auto"/>
      </w:pPr>
      <w:r>
        <w:t>Si la valeur est négative</w:t>
      </w:r>
      <w:r w:rsidR="00D569E5">
        <w:t xml:space="preserve"> et inférieure </w:t>
      </w:r>
      <w:proofErr w:type="gramStart"/>
      <w:r w:rsidR="00D569E5">
        <w:t>à</w:t>
      </w:r>
      <w:proofErr w:type="gramEnd"/>
      <w:r w:rsidR="00D569E5">
        <w:t xml:space="preserve">  -2°</w:t>
      </w:r>
      <w:r>
        <w:t xml:space="preserve">, la pente est alors </w:t>
      </w:r>
      <w:r w:rsidR="00FF13EA">
        <w:t>de</w:t>
      </w:r>
      <w:r>
        <w:t xml:space="preserve"> direction contraire </w:t>
      </w:r>
      <w:r w:rsidR="00FF13EA">
        <w:t>à la toiture</w:t>
      </w:r>
      <w:r>
        <w:t xml:space="preserve"> supérieure et le raccordement avec la construction plus élevée forme une noue. </w:t>
      </w:r>
      <w:r w:rsidR="004440AF">
        <w:t xml:space="preserve">Dans ce cas de figure, </w:t>
      </w:r>
      <w:r w:rsidR="00FB666B">
        <w:t>deux</w:t>
      </w:r>
      <w:r w:rsidR="004440AF">
        <w:t xml:space="preserve"> cas sont étudiés</w:t>
      </w:r>
      <w:r w:rsidR="00FF13EA">
        <w:t xml:space="preserve"> : </w:t>
      </w:r>
      <w:r w:rsidR="00FB666B">
        <w:t>cas n°1</w:t>
      </w:r>
      <w:r w:rsidR="00FF13EA">
        <w:t xml:space="preserve"> pour la situation durable/transitoire</w:t>
      </w:r>
      <w:r w:rsidR="00FB666B">
        <w:t xml:space="preserve"> et</w:t>
      </w:r>
      <w:r w:rsidR="00FF13EA">
        <w:t xml:space="preserve"> le cas n°</w:t>
      </w:r>
      <w:r w:rsidR="00FB666B">
        <w:t xml:space="preserve"> 2 </w:t>
      </w:r>
      <w:r w:rsidR="00FF13EA">
        <w:t>situation accidentelle</w:t>
      </w:r>
      <w:r w:rsidR="00FB666B">
        <w:t xml:space="preserve"> seulement si </w:t>
      </w:r>
      <w:r w:rsidR="00FF13EA">
        <w:t xml:space="preserve">le </w:t>
      </w:r>
      <w:r w:rsidR="00FB666B">
        <w:t>ca</w:t>
      </w:r>
      <w:r w:rsidR="00FF13EA">
        <w:t>lcul suivant B3 est imposé par CCTP</w:t>
      </w:r>
      <w:r w:rsidR="004440AF">
        <w:t>:</w:t>
      </w:r>
    </w:p>
    <w:p w:rsidR="004A78F9" w:rsidRDefault="00FF13EA" w:rsidP="004440AF">
      <w:pPr>
        <w:pStyle w:val="Paragraphedeliste"/>
        <w:numPr>
          <w:ilvl w:val="2"/>
          <w:numId w:val="2"/>
        </w:numPr>
        <w:spacing w:line="240" w:lineRule="auto"/>
      </w:pPr>
      <w:r>
        <w:t>Cas 1</w:t>
      </w:r>
      <w:r w:rsidR="004440AF">
        <w:t xml:space="preserve"> : calcul de µ2 suivant  les dispositions du 5.3.4(3) </w:t>
      </w:r>
      <w:r w:rsidR="00D569E5">
        <w:t xml:space="preserve"> </w:t>
      </w:r>
    </w:p>
    <w:p w:rsidR="00FF13EA" w:rsidRDefault="00FF13EA" w:rsidP="00FF13EA">
      <w:pPr>
        <w:pStyle w:val="Paragraphedeliste"/>
        <w:numPr>
          <w:ilvl w:val="2"/>
          <w:numId w:val="2"/>
        </w:numPr>
        <w:spacing w:line="240" w:lineRule="auto"/>
      </w:pPr>
      <w:r>
        <w:t>Cas 2</w:t>
      </w:r>
      <w:r w:rsidR="006007C0">
        <w:t> : calcul suivant les dispositions de la figure B1 de l’annexe B</w:t>
      </w:r>
    </w:p>
    <w:p w:rsidR="00FF13EA" w:rsidRDefault="00FF13EA" w:rsidP="00FF13EA">
      <w:pPr>
        <w:spacing w:line="240" w:lineRule="auto"/>
        <w:ind w:left="1416"/>
      </w:pPr>
      <w:r>
        <w:t xml:space="preserve">Cette </w:t>
      </w:r>
      <w:r w:rsidR="00467C19">
        <w:t xml:space="preserve">dernière </w:t>
      </w:r>
      <w:bookmarkStart w:id="0" w:name="_GoBack"/>
      <w:bookmarkEnd w:id="0"/>
      <w:r>
        <w:t>modalité n’est pas implémenté</w:t>
      </w:r>
      <w:r w:rsidR="00467C19">
        <w:t>e</w:t>
      </w:r>
      <w:r>
        <w:t xml:space="preserve"> dans la version logicielle 1.0.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FF13EA">
        <w:t xml:space="preserve">  </w:t>
      </w:r>
      <w:r w:rsidR="00D569E5">
        <w:t>2</w:t>
      </w:r>
      <w:proofErr w:type="gramEnd"/>
      <w:r w:rsidR="00D569E5">
        <w:t xml:space="preserve"> </w:t>
      </w:r>
      <w:r w:rsidR="00FF13EA">
        <w:t>mars 2016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D569E5" w:rsidP="00D7782D">
      <w:pPr>
        <w:pStyle w:val="Paragraphedeliste"/>
        <w:numPr>
          <w:ilvl w:val="0"/>
          <w:numId w:val="1"/>
        </w:numPr>
        <w:spacing w:line="240" w:lineRule="auto"/>
      </w:pPr>
      <w:r>
        <w:t>EN1991-1-3 :2004 et annexe nationale 2007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D6349"/>
    <w:multiLevelType w:val="hybridMultilevel"/>
    <w:tmpl w:val="8CBEB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E3"/>
    <w:rsid w:val="001A3B56"/>
    <w:rsid w:val="002A3FC4"/>
    <w:rsid w:val="003D5F2D"/>
    <w:rsid w:val="004057CB"/>
    <w:rsid w:val="004440AF"/>
    <w:rsid w:val="00467C19"/>
    <w:rsid w:val="004A78F9"/>
    <w:rsid w:val="005A4BAF"/>
    <w:rsid w:val="006007C0"/>
    <w:rsid w:val="00606B1F"/>
    <w:rsid w:val="00674585"/>
    <w:rsid w:val="00684433"/>
    <w:rsid w:val="00740B0C"/>
    <w:rsid w:val="008B4E6B"/>
    <w:rsid w:val="00902D2C"/>
    <w:rsid w:val="009306D1"/>
    <w:rsid w:val="00946577"/>
    <w:rsid w:val="00BB2E99"/>
    <w:rsid w:val="00BE392A"/>
    <w:rsid w:val="00CF3DEE"/>
    <w:rsid w:val="00D569E5"/>
    <w:rsid w:val="00D7782D"/>
    <w:rsid w:val="00D827A5"/>
    <w:rsid w:val="00D8287A"/>
    <w:rsid w:val="00E341E3"/>
    <w:rsid w:val="00F27BB1"/>
    <w:rsid w:val="00FB666B"/>
    <w:rsid w:val="00F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D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D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5</cp:revision>
  <dcterms:created xsi:type="dcterms:W3CDTF">2015-08-22T13:18:00Z</dcterms:created>
  <dcterms:modified xsi:type="dcterms:W3CDTF">2016-03-02T18:53:00Z</dcterms:modified>
</cp:coreProperties>
</file>