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433" w:rsidRPr="00D7782D" w:rsidRDefault="003066E5" w:rsidP="00D7782D">
      <w:pPr>
        <w:spacing w:line="24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Influence de construction avoisinante de grande dimension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>
        <w:t xml:space="preserve">    Structure version  2.0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330D57" w:rsidRDefault="00330D57" w:rsidP="00E341E3">
      <w:pPr>
        <w:spacing w:line="240" w:lineRule="auto"/>
      </w:pPr>
      <w:r>
        <w:rPr>
          <w:noProof/>
        </w:rPr>
        <w:drawing>
          <wp:inline distT="0" distB="0" distL="0" distR="0">
            <wp:extent cx="4323810" cy="561905"/>
            <wp:effectExtent l="171450" t="133350" r="362490" b="295345"/>
            <wp:docPr id="2" name="Image 1" descr="2012-03-31_2124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2-03-31_212423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3810" cy="5619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D8287A" w:rsidRDefault="003066E5" w:rsidP="00E341E3">
      <w:pPr>
        <w:spacing w:line="240" w:lineRule="auto"/>
      </w:pPr>
      <w:r>
        <w:t>La hauteur de référence du bâtiment peut être modifiée si, à son voisinage se trouve une construction de nettement plus grande hauteur. Ce sera notamment le cas si :</w:t>
      </w:r>
    </w:p>
    <w:p w:rsidR="003066E5" w:rsidRDefault="003066E5" w:rsidP="003066E5">
      <w:pPr>
        <w:pStyle w:val="Paragraphedeliste"/>
        <w:numPr>
          <w:ilvl w:val="0"/>
          <w:numId w:val="2"/>
        </w:numPr>
        <w:spacing w:line="240" w:lineRule="auto"/>
      </w:pPr>
      <w:r>
        <w:t>Le bâtiment avoisinant a une hauteur supérieure à 30 m.</w:t>
      </w:r>
    </w:p>
    <w:p w:rsidR="003066E5" w:rsidRDefault="003066E5" w:rsidP="003066E5">
      <w:pPr>
        <w:pStyle w:val="Paragraphedeliste"/>
        <w:numPr>
          <w:ilvl w:val="0"/>
          <w:numId w:val="2"/>
        </w:numPr>
        <w:spacing w:line="240" w:lineRule="auto"/>
      </w:pPr>
      <w:r>
        <w:t>Le bâtiment avoisinant a une hauteur supérieure à deux fois la hauteur moyenne des autres constructions</w:t>
      </w:r>
    </w:p>
    <w:p w:rsidR="003066E5" w:rsidRDefault="003066E5" w:rsidP="003066E5">
      <w:pPr>
        <w:spacing w:line="240" w:lineRule="auto"/>
      </w:pPr>
      <w:r>
        <w:t>L’Annexe Nationale illustre ces cas de figure par le schéma suivant :</w:t>
      </w:r>
    </w:p>
    <w:p w:rsidR="003066E5" w:rsidRDefault="003066E5" w:rsidP="003066E5">
      <w:pPr>
        <w:spacing w:line="240" w:lineRule="auto"/>
      </w:pPr>
      <w:r>
        <w:rPr>
          <w:noProof/>
        </w:rPr>
        <w:drawing>
          <wp:inline distT="0" distB="0" distL="0" distR="0">
            <wp:extent cx="5085715" cy="2447619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0-10-31_165509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5715" cy="24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6E5" w:rsidRDefault="00BC3C7D" w:rsidP="00E341E3">
      <w:pPr>
        <w:spacing w:line="240" w:lineRule="auto"/>
      </w:pPr>
      <w:r w:rsidRPr="00BC3C7D">
        <w:t xml:space="preserve">Les bâtiments </w:t>
      </w:r>
      <w:r>
        <w:t>1 et 2 seront directement impactés par la présence du bâtiment tour central.</w:t>
      </w:r>
    </w:p>
    <w:p w:rsidR="00BC3C7D" w:rsidRDefault="00BC3C7D" w:rsidP="00E341E3">
      <w:pPr>
        <w:spacing w:line="240" w:lineRule="auto"/>
      </w:pPr>
      <w:r>
        <w:t>Voir la clause 4.3.4(1) de l’Annexe Nationale pour plus de précision pour traiter ce cas de figure.</w:t>
      </w:r>
    </w:p>
    <w:p w:rsidR="00BC3C7D" w:rsidRPr="00BC3C7D" w:rsidRDefault="00BC3C7D" w:rsidP="00E341E3">
      <w:pPr>
        <w:spacing w:line="240" w:lineRule="auto"/>
      </w:pPr>
      <w:r>
        <w:t>Cette version logicielle demande la nouvelle hauteur de référence pour tenir compte de l’effet agg</w:t>
      </w:r>
      <w:bookmarkStart w:id="0" w:name="_GoBack"/>
      <w:bookmarkEnd w:id="0"/>
      <w:r>
        <w:t>ravant de cette construction de grande hauteur.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Dernière mise à jour </w:t>
      </w:r>
      <w:proofErr w:type="gramStart"/>
      <w:r w:rsidRPr="00D7782D">
        <w:rPr>
          <w:u w:val="single"/>
        </w:rPr>
        <w:t>:</w:t>
      </w:r>
      <w:r w:rsidR="003066E5">
        <w:t xml:space="preserve">  31</w:t>
      </w:r>
      <w:proofErr w:type="gramEnd"/>
      <w:r w:rsidR="003066E5">
        <w:t xml:space="preserve"> octobre 2010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D7782D" w:rsidRDefault="003066E5" w:rsidP="00D7782D">
      <w:pPr>
        <w:pStyle w:val="Paragraphedeliste"/>
        <w:numPr>
          <w:ilvl w:val="0"/>
          <w:numId w:val="1"/>
        </w:numPr>
        <w:spacing w:line="240" w:lineRule="auto"/>
      </w:pPr>
      <w:r>
        <w:t>NF EN 1991-1-4 Annexe nationale clause 4.3.4(1)</w:t>
      </w:r>
    </w:p>
    <w:sectPr w:rsidR="00D7782D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C73163"/>
    <w:multiLevelType w:val="hybridMultilevel"/>
    <w:tmpl w:val="ACF6E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341E3"/>
    <w:rsid w:val="002A3FC4"/>
    <w:rsid w:val="003066E5"/>
    <w:rsid w:val="00330D57"/>
    <w:rsid w:val="00334B6A"/>
    <w:rsid w:val="005A4BAF"/>
    <w:rsid w:val="00606B1F"/>
    <w:rsid w:val="00684433"/>
    <w:rsid w:val="00740B0C"/>
    <w:rsid w:val="00902D2C"/>
    <w:rsid w:val="009306D1"/>
    <w:rsid w:val="00946577"/>
    <w:rsid w:val="00BB2E99"/>
    <w:rsid w:val="00BC3C7D"/>
    <w:rsid w:val="00BE392A"/>
    <w:rsid w:val="00D7782D"/>
    <w:rsid w:val="00D8287A"/>
    <w:rsid w:val="00E34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B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06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66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147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fux</dc:creator>
  <cp:keywords/>
  <dc:description/>
  <cp:lastModifiedBy>Fux</cp:lastModifiedBy>
  <cp:revision>7</cp:revision>
  <dcterms:created xsi:type="dcterms:W3CDTF">2009-12-27T15:14:00Z</dcterms:created>
  <dcterms:modified xsi:type="dcterms:W3CDTF">2012-03-31T19:25:00Z</dcterms:modified>
</cp:coreProperties>
</file>