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064403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>
        <w:rPr>
          <w:b/>
          <w:noProof/>
          <w:sz w:val="40"/>
          <w:szCs w:val="40"/>
          <w:u w:val="single"/>
        </w:rPr>
        <w:drawing>
          <wp:anchor distT="0" distB="0" distL="114300" distR="114300" simplePos="0" relativeHeight="251661312" behindDoc="0" locked="0" layoutInCell="1" allowOverlap="1">
            <wp:simplePos x="11144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762" cy="304762"/>
            <wp:effectExtent l="0" t="0" r="635" b="63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yramid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62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31F2">
        <w:rPr>
          <w:b/>
          <w:sz w:val="40"/>
          <w:szCs w:val="40"/>
          <w:u w:val="single"/>
        </w:rPr>
        <w:t>Choix du modèle de calcul – Semelle sur 2 pieux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064403">
        <w:t xml:space="preserve">Semelle Béton Armé sur pieux </w:t>
      </w:r>
      <w:proofErr w:type="gramStart"/>
      <w:r w:rsidR="00064403">
        <w:t>version  2.0</w:t>
      </w:r>
      <w:proofErr w:type="gramEnd"/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0631F2" w:rsidRDefault="000631F2" w:rsidP="000631F2">
      <w:r>
        <w:t>Pour ce type de semelle, le logiciel propose 4 modes de calcul :</w:t>
      </w:r>
    </w:p>
    <w:p w:rsidR="00F613E7" w:rsidRDefault="0089506C" w:rsidP="000631F2">
      <w:r>
        <w:rPr>
          <w:noProof/>
        </w:rPr>
        <w:drawing>
          <wp:anchor distT="0" distB="0" distL="114300" distR="114300" simplePos="0" relativeHeight="251659264" behindDoc="0" locked="0" layoutInCell="1" allowOverlap="1" wp14:anchorId="493C06FD" wp14:editId="1EE4E490">
            <wp:simplePos x="0" y="0"/>
            <wp:positionH relativeFrom="column">
              <wp:posOffset>18415</wp:posOffset>
            </wp:positionH>
            <wp:positionV relativeFrom="paragraph">
              <wp:posOffset>313690</wp:posOffset>
            </wp:positionV>
            <wp:extent cx="3724910" cy="1741170"/>
            <wp:effectExtent l="0" t="0" r="8890" b="0"/>
            <wp:wrapTopAndBottom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frm_Modelisation_2pieuxMethod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174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31F2" w:rsidRDefault="000631F2" w:rsidP="000631F2"/>
    <w:p w:rsidR="000631F2" w:rsidRDefault="000631F2" w:rsidP="000631F2">
      <w:r>
        <w:t xml:space="preserve">1 - Modélisation par application de l’article 9.8.1(2) : choix automatique entre les 2 modèles BT ou Flexionnel </w:t>
      </w:r>
      <w:proofErr w:type="gramStart"/>
      <w:r>
        <w:t xml:space="preserve">ou  </w:t>
      </w:r>
      <w:proofErr w:type="spellStart"/>
      <w:r>
        <w:t>proratisation</w:t>
      </w:r>
      <w:proofErr w:type="spellEnd"/>
      <w:proofErr w:type="gramEnd"/>
      <w:r>
        <w:t xml:space="preserve"> entre ces 2 méthodes dans la cas d’une semelle demi-flexible.</w:t>
      </w:r>
      <w:r w:rsidR="0089506C">
        <w:t xml:space="preserve"> Toutefois, vous devez définir la limite à utiliser pour classer la semelle comme flexible, d’où la coche à activer ou pas.</w:t>
      </w:r>
    </w:p>
    <w:p w:rsidR="000631F2" w:rsidRDefault="000631F2" w:rsidP="000631F2">
      <w:r>
        <w:t>2 - Modélisation suivant les Recommandations Professionnelles :</w:t>
      </w:r>
    </w:p>
    <w:p w:rsidR="000631F2" w:rsidRDefault="000631F2" w:rsidP="000631F2">
      <w:r>
        <w:t>3 – Modélisation par application du modèle Bielle Tirant pour la semelle sur pieux</w:t>
      </w:r>
    </w:p>
    <w:p w:rsidR="000631F2" w:rsidRDefault="000631F2" w:rsidP="000631F2">
      <w:r>
        <w:t>4 - Modélisation par application du modèle flexionnel</w:t>
      </w:r>
    </w:p>
    <w:p w:rsidR="000631F2" w:rsidRDefault="000631F2" w:rsidP="000631F2">
      <w:r>
        <w:t xml:space="preserve">Le détail de ces 4 méthodes est donné à l’article </w:t>
      </w:r>
      <w:r w:rsidRPr="0067656A">
        <w:rPr>
          <w:color w:val="0000FF"/>
        </w:rPr>
        <w:fldChar w:fldCharType="begin"/>
      </w:r>
      <w:r w:rsidRPr="0067656A">
        <w:rPr>
          <w:color w:val="0000FF"/>
        </w:rPr>
        <w:instrText xml:space="preserve"> REF _Ref171848713 \r \h </w:instrText>
      </w:r>
      <w:r>
        <w:rPr>
          <w:color w:val="0000FF"/>
        </w:rPr>
        <w:instrText xml:space="preserve"> \* MERGEFORMAT </w:instrText>
      </w:r>
      <w:r w:rsidRPr="0067656A">
        <w:rPr>
          <w:color w:val="0000FF"/>
        </w:rPr>
      </w:r>
      <w:r w:rsidRPr="0067656A">
        <w:rPr>
          <w:color w:val="0000FF"/>
        </w:rPr>
        <w:fldChar w:fldCharType="separate"/>
      </w:r>
      <w:r w:rsidRPr="0067656A">
        <w:rPr>
          <w:color w:val="0000FF"/>
        </w:rPr>
        <w:t>2.3.3</w:t>
      </w:r>
      <w:r w:rsidRPr="0067656A">
        <w:rPr>
          <w:color w:val="0000FF"/>
        </w:rPr>
        <w:fldChar w:fldCharType="end"/>
      </w:r>
      <w:r w:rsidRPr="0067656A">
        <w:rPr>
          <w:color w:val="0000FF"/>
        </w:rPr>
        <w:t xml:space="preserve"> </w:t>
      </w:r>
      <w:r w:rsidRPr="0067656A">
        <w:rPr>
          <w:color w:val="0000FF"/>
        </w:rPr>
        <w:fldChar w:fldCharType="begin"/>
      </w:r>
      <w:r w:rsidRPr="0067656A">
        <w:rPr>
          <w:color w:val="0000FF"/>
        </w:rPr>
        <w:instrText xml:space="preserve"> REF _Ref171848721 \h </w:instrText>
      </w:r>
      <w:r>
        <w:rPr>
          <w:color w:val="0000FF"/>
        </w:rPr>
        <w:instrText xml:space="preserve"> \* MERGEFORMAT </w:instrText>
      </w:r>
      <w:r w:rsidRPr="0067656A">
        <w:rPr>
          <w:color w:val="0000FF"/>
        </w:rPr>
      </w:r>
      <w:r w:rsidRPr="0067656A">
        <w:rPr>
          <w:color w:val="0000FF"/>
        </w:rPr>
        <w:fldChar w:fldCharType="separate"/>
      </w:r>
      <w:r w:rsidRPr="0067656A">
        <w:rPr>
          <w:color w:val="0000FF"/>
        </w:rPr>
        <w:t>Semelle sur deux pieux ou sur deux barrettes</w:t>
      </w:r>
      <w:r w:rsidRPr="0067656A">
        <w:rPr>
          <w:color w:val="0000FF"/>
        </w:rPr>
        <w:fldChar w:fldCharType="end"/>
      </w:r>
      <w:r w:rsidRPr="0067656A">
        <w:rPr>
          <w:color w:val="0000FF"/>
        </w:rPr>
        <w:t xml:space="preserve"> page </w:t>
      </w:r>
      <w:r w:rsidRPr="0067656A">
        <w:rPr>
          <w:color w:val="0000FF"/>
        </w:rPr>
        <w:fldChar w:fldCharType="begin"/>
      </w:r>
      <w:r w:rsidRPr="0067656A">
        <w:rPr>
          <w:color w:val="0000FF"/>
        </w:rPr>
        <w:instrText xml:space="preserve"> PAGEREF _Ref171848735 \h </w:instrText>
      </w:r>
      <w:r w:rsidRPr="0067656A">
        <w:rPr>
          <w:color w:val="0000FF"/>
        </w:rPr>
      </w:r>
      <w:r w:rsidRPr="0067656A">
        <w:rPr>
          <w:color w:val="0000FF"/>
        </w:rPr>
        <w:fldChar w:fldCharType="separate"/>
      </w:r>
      <w:r w:rsidRPr="0067656A">
        <w:rPr>
          <w:noProof/>
          <w:color w:val="0000FF"/>
        </w:rPr>
        <w:t>22</w:t>
      </w:r>
      <w:r w:rsidRPr="0067656A">
        <w:rPr>
          <w:color w:val="0000FF"/>
        </w:rPr>
        <w:fldChar w:fldCharType="end"/>
      </w:r>
      <w:r>
        <w:t xml:space="preserve"> de la présente notice, auquel je renvoie. </w:t>
      </w:r>
    </w:p>
    <w:p w:rsidR="0089506C" w:rsidRDefault="000631F2" w:rsidP="000631F2">
      <w:r w:rsidRPr="0089506C">
        <w:rPr>
          <w:u w:val="single"/>
        </w:rPr>
        <w:t>Si vous cochez la 1</w:t>
      </w:r>
      <w:r w:rsidRPr="0089506C">
        <w:rPr>
          <w:u w:val="single"/>
          <w:vertAlign w:val="superscript"/>
        </w:rPr>
        <w:t>ière</w:t>
      </w:r>
      <w:r w:rsidRPr="0089506C">
        <w:rPr>
          <w:u w:val="single"/>
        </w:rPr>
        <w:t xml:space="preserve"> méthode</w:t>
      </w:r>
      <w:r>
        <w:t xml:space="preserve"> co</w:t>
      </w:r>
      <w:r w:rsidR="0089506C">
        <w:t>mme le montre l’image ci-dessus :</w:t>
      </w:r>
    </w:p>
    <w:p w:rsidR="000631F2" w:rsidRDefault="0089506C" w:rsidP="0089506C">
      <w:pPr>
        <w:pStyle w:val="Paragraphedeliste"/>
        <w:numPr>
          <w:ilvl w:val="0"/>
          <w:numId w:val="13"/>
        </w:numPr>
      </w:pPr>
      <w:r>
        <w:t>Le</w:t>
      </w:r>
      <w:r w:rsidR="000631F2">
        <w:t xml:space="preserve"> logiciel calculera la semelle suivant le modèle BT et suivant le modèle flexionnel. Puis il proratisera entre ces 2 dimensionnements suivant la rigidité de la semelle.</w:t>
      </w:r>
      <w:r w:rsidR="00F613E7">
        <w:t xml:space="preserve"> L’intérêt de cett</w:t>
      </w:r>
      <w:r>
        <w:t>e méthode est de ne pas avoir à</w:t>
      </w:r>
      <w:r w:rsidR="00F613E7">
        <w:t xml:space="preserve"> se préoccuper des limites géométriques validant l’une ou l’autre méthode. </w:t>
      </w:r>
    </w:p>
    <w:p w:rsidR="0089506C" w:rsidRDefault="0089506C" w:rsidP="0089506C">
      <w:pPr>
        <w:pStyle w:val="Paragraphedeliste"/>
        <w:numPr>
          <w:ilvl w:val="0"/>
          <w:numId w:val="13"/>
        </w:numPr>
      </w:pPr>
      <w:r>
        <w:t>Coche de géométrie de la semelle :</w:t>
      </w:r>
    </w:p>
    <w:p w:rsidR="0089506C" w:rsidRDefault="0089506C" w:rsidP="0089506C">
      <w:pPr>
        <w:pStyle w:val="Paragraphedeliste"/>
        <w:numPr>
          <w:ilvl w:val="1"/>
          <w:numId w:val="13"/>
        </w:numPr>
      </w:pPr>
      <w:r>
        <w:t xml:space="preserve">Activé signifie que si (entraxe entre pieux) / (hauteur semelle) &gt; 3 alors semelle = Poutre (définition </w:t>
      </w:r>
      <w:r w:rsidR="00160477">
        <w:t>Eurocode</w:t>
      </w:r>
      <w:r>
        <w:t>)</w:t>
      </w:r>
    </w:p>
    <w:p w:rsidR="0089506C" w:rsidRDefault="0089506C" w:rsidP="0089506C">
      <w:pPr>
        <w:pStyle w:val="Paragraphedeliste"/>
        <w:numPr>
          <w:ilvl w:val="1"/>
          <w:numId w:val="13"/>
        </w:numPr>
      </w:pPr>
      <w:r>
        <w:t>Désa</w:t>
      </w:r>
      <w:r>
        <w:t>ctivé signifie que si (entraxe entre pieux) / (</w:t>
      </w:r>
      <w:r>
        <w:t>bras de levier = z = 0,</w:t>
      </w:r>
      <w:proofErr w:type="gramStart"/>
      <w:r>
        <w:t>9.d</w:t>
      </w:r>
      <w:proofErr w:type="gramEnd"/>
      <w:r>
        <w:t>)</w:t>
      </w:r>
      <w:r w:rsidRPr="0089506C">
        <w:t xml:space="preserve"> </w:t>
      </w:r>
      <w:r>
        <w:t xml:space="preserve">&gt; </w:t>
      </w:r>
      <w:r>
        <w:t>4</w:t>
      </w:r>
      <w:r>
        <w:t xml:space="preserve"> alors semelle = Poutre</w:t>
      </w:r>
      <w:r w:rsidR="00160477">
        <w:t xml:space="preserve"> </w:t>
      </w:r>
      <w:r w:rsidR="00160477">
        <w:t>(définition essais allemands</w:t>
      </w:r>
      <w:r w:rsidR="00160477">
        <w:t xml:space="preserve"> – Voir livre de M. Bosc</w:t>
      </w:r>
      <w:r w:rsidR="00160477">
        <w:t>)</w:t>
      </w:r>
    </w:p>
    <w:p w:rsidR="000631F2" w:rsidRDefault="000631F2" w:rsidP="000631F2">
      <w:r>
        <w:lastRenderedPageBreak/>
        <w:t xml:space="preserve">Si votre semelle est classée comme rigide, cette méthode n’apporte aucun intérêt et vous pouvez </w:t>
      </w:r>
      <w:proofErr w:type="gramStart"/>
      <w:r>
        <w:t>cocher</w:t>
      </w:r>
      <w:proofErr w:type="gramEnd"/>
      <w:r>
        <w:t xml:space="preserve"> directement la méthode BT (méthode n°3) ou la méthode des Recommandations Professionnelles (méthode n°2).</w:t>
      </w:r>
      <w:r w:rsidR="00947765">
        <w:t xml:space="preserve"> Attention, cette méthode n’est valable que si le poteau est en béton armé. Cette méthode ne s’applique pas à une platine métallique d’un poteau bois ou métal.</w:t>
      </w:r>
    </w:p>
    <w:p w:rsidR="000631F2" w:rsidRDefault="000631F2" w:rsidP="000631F2">
      <w:r>
        <w:t>Si votre semelle est considérée comme souple, vous pouvez cocher directement la méthode Flexionnelle (méthode n°4).</w:t>
      </w:r>
    </w:p>
    <w:p w:rsidR="000631F2" w:rsidRDefault="000631F2" w:rsidP="000631F2">
      <w:r>
        <w:t>Pour les méthodes n°3 et n°4, il est indiqué « Forçage de la méthode » car en cochant l’un ou l’autre choix, le logiciel ne vérifie pas les conditions géométriques d’application des deux méthodes respectives.</w:t>
      </w:r>
    </w:p>
    <w:p w:rsidR="00D7782D" w:rsidRDefault="00D7782D" w:rsidP="00EB09E7">
      <w:pPr>
        <w:spacing w:line="240" w:lineRule="auto"/>
      </w:pPr>
      <w:r w:rsidRPr="00EB09E7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0631F2">
        <w:t xml:space="preserve">14 </w:t>
      </w:r>
      <w:r w:rsidR="0089506C">
        <w:t>aout</w:t>
      </w:r>
      <w:r w:rsidR="000631F2">
        <w:t xml:space="preserve"> </w:t>
      </w:r>
      <w:r w:rsidR="005365FC">
        <w:t>202</w:t>
      </w:r>
      <w:r w:rsidR="005D349A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EB09E7" w:rsidRDefault="00025571" w:rsidP="005D349A">
      <w:pPr>
        <w:pStyle w:val="Paragraphedeliste"/>
        <w:numPr>
          <w:ilvl w:val="0"/>
          <w:numId w:val="1"/>
        </w:numPr>
        <w:spacing w:line="240" w:lineRule="auto"/>
      </w:pPr>
      <w:r>
        <w:t>EN 1992-1-1 :2005</w:t>
      </w:r>
      <w:r w:rsidR="00EB09E7">
        <w:t xml:space="preserve"> AC2008 et AC2010 + Annexe nationale</w:t>
      </w:r>
    </w:p>
    <w:p w:rsidR="000631F2" w:rsidRDefault="000631F2" w:rsidP="000631F2">
      <w:pPr>
        <w:pStyle w:val="Paragraphedeliste"/>
        <w:numPr>
          <w:ilvl w:val="0"/>
          <w:numId w:val="1"/>
        </w:numPr>
        <w:jc w:val="both"/>
      </w:pPr>
      <w:r>
        <w:t>Les Recommandations Professionnelles de mars 2007</w:t>
      </w:r>
    </w:p>
    <w:p w:rsidR="000631F2" w:rsidRDefault="000631F2" w:rsidP="000631F2">
      <w:pPr>
        <w:pStyle w:val="Paragraphedeliste"/>
        <w:numPr>
          <w:ilvl w:val="0"/>
          <w:numId w:val="1"/>
        </w:numPr>
        <w:jc w:val="both"/>
      </w:pPr>
      <w:r>
        <w:t>Guide pour l’application de l’Eurocode 2 – Partie 1-1 – Guide EGF-BTP et UMGO-FFB – rédigé par Mr Thonier du 19/11/2011</w:t>
      </w:r>
    </w:p>
    <w:p w:rsidR="000631F2" w:rsidRDefault="000631F2" w:rsidP="000631F2">
      <w:pPr>
        <w:pStyle w:val="Paragraphedeliste"/>
        <w:numPr>
          <w:ilvl w:val="0"/>
          <w:numId w:val="1"/>
        </w:numPr>
        <w:jc w:val="both"/>
      </w:pPr>
      <w:r>
        <w:t>L’EN1997-1 et l’EN1997-2 et son document d’application NF P94262</w:t>
      </w:r>
    </w:p>
    <w:p w:rsidR="00F71118" w:rsidRDefault="000631F2" w:rsidP="000631F2">
      <w:pPr>
        <w:pStyle w:val="Paragraphedeliste"/>
        <w:numPr>
          <w:ilvl w:val="0"/>
          <w:numId w:val="1"/>
        </w:numPr>
        <w:jc w:val="both"/>
      </w:pPr>
      <w:r>
        <w:t xml:space="preserve">Positions du groupe de suivi des EC2-1-1 – EC2-1-2 et EC2-3 et autres – </w:t>
      </w:r>
      <w:proofErr w:type="spellStart"/>
      <w:r>
        <w:t>Draft</w:t>
      </w:r>
      <w:proofErr w:type="spellEnd"/>
      <w:r>
        <w:t xml:space="preserve"> 11 du 28 septembre 2012</w:t>
      </w:r>
    </w:p>
    <w:p w:rsidR="00160477" w:rsidRDefault="00160477" w:rsidP="000631F2">
      <w:pPr>
        <w:pStyle w:val="Paragraphedeliste"/>
        <w:numPr>
          <w:ilvl w:val="0"/>
          <w:numId w:val="1"/>
        </w:numPr>
        <w:jc w:val="both"/>
      </w:pPr>
      <w:r w:rsidRPr="00297BBE">
        <w:rPr>
          <w:color w:val="0000FF"/>
        </w:rPr>
        <w:t> </w:t>
      </w:r>
      <w:r w:rsidRPr="00160477">
        <w:t>Dimensionnement des constructions selon l’Eurocode 2 à l’aide des modèles bielles et tirants – Principes et applications » 1</w:t>
      </w:r>
      <w:r w:rsidRPr="00160477">
        <w:rPr>
          <w:vertAlign w:val="superscript"/>
        </w:rPr>
        <w:t>ière</w:t>
      </w:r>
      <w:r w:rsidRPr="00160477">
        <w:t xml:space="preserve"> édition – JL Bosc - Edition Presses de l’école nationale des ponts et chaussées.</w:t>
      </w:r>
      <w:bookmarkStart w:id="0" w:name="_GoBack"/>
      <w:bookmarkEnd w:id="0"/>
    </w:p>
    <w:sectPr w:rsidR="00160477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4DC152F"/>
    <w:multiLevelType w:val="hybridMultilevel"/>
    <w:tmpl w:val="C250E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86FF4"/>
    <w:multiLevelType w:val="hybridMultilevel"/>
    <w:tmpl w:val="665652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C050D"/>
    <w:multiLevelType w:val="hybridMultilevel"/>
    <w:tmpl w:val="D9C621CC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678D61D8"/>
    <w:multiLevelType w:val="hybridMultilevel"/>
    <w:tmpl w:val="CBFAE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9B53F7"/>
    <w:multiLevelType w:val="hybridMultilevel"/>
    <w:tmpl w:val="FB14B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1F5D68"/>
    <w:multiLevelType w:val="hybridMultilevel"/>
    <w:tmpl w:val="4A922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0129A"/>
    <w:multiLevelType w:val="hybridMultilevel"/>
    <w:tmpl w:val="8BC6B4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EC6309"/>
    <w:multiLevelType w:val="hybridMultilevel"/>
    <w:tmpl w:val="5E2C1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9"/>
  </w:num>
  <w:num w:numId="10">
    <w:abstractNumId w:val="10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05F1F"/>
    <w:rsid w:val="00025571"/>
    <w:rsid w:val="000631F2"/>
    <w:rsid w:val="00064403"/>
    <w:rsid w:val="00093CF0"/>
    <w:rsid w:val="00160477"/>
    <w:rsid w:val="0016643A"/>
    <w:rsid w:val="0020662B"/>
    <w:rsid w:val="002415A5"/>
    <w:rsid w:val="00285019"/>
    <w:rsid w:val="002A3FC4"/>
    <w:rsid w:val="002F0BE2"/>
    <w:rsid w:val="005019B6"/>
    <w:rsid w:val="005365FC"/>
    <w:rsid w:val="005621A4"/>
    <w:rsid w:val="005A4BAF"/>
    <w:rsid w:val="005D349A"/>
    <w:rsid w:val="00606B1F"/>
    <w:rsid w:val="00675801"/>
    <w:rsid w:val="00684433"/>
    <w:rsid w:val="0070207B"/>
    <w:rsid w:val="00723814"/>
    <w:rsid w:val="00740B0C"/>
    <w:rsid w:val="00773FFF"/>
    <w:rsid w:val="007E4335"/>
    <w:rsid w:val="007F62A6"/>
    <w:rsid w:val="0089506C"/>
    <w:rsid w:val="008E3454"/>
    <w:rsid w:val="00902D2C"/>
    <w:rsid w:val="009306D1"/>
    <w:rsid w:val="00946577"/>
    <w:rsid w:val="00947765"/>
    <w:rsid w:val="0096305B"/>
    <w:rsid w:val="00A03469"/>
    <w:rsid w:val="00AA0DED"/>
    <w:rsid w:val="00B14982"/>
    <w:rsid w:val="00BA2BBB"/>
    <w:rsid w:val="00BB2E99"/>
    <w:rsid w:val="00BE392A"/>
    <w:rsid w:val="00BE4DC7"/>
    <w:rsid w:val="00C007D4"/>
    <w:rsid w:val="00CB2066"/>
    <w:rsid w:val="00CF7A2F"/>
    <w:rsid w:val="00D447BA"/>
    <w:rsid w:val="00D7782D"/>
    <w:rsid w:val="00D8287A"/>
    <w:rsid w:val="00E32643"/>
    <w:rsid w:val="00E341E3"/>
    <w:rsid w:val="00E90F9F"/>
    <w:rsid w:val="00EB09E7"/>
    <w:rsid w:val="00ED1818"/>
    <w:rsid w:val="00EE2A24"/>
    <w:rsid w:val="00F613E7"/>
    <w:rsid w:val="00F71118"/>
    <w:rsid w:val="00F833AE"/>
    <w:rsid w:val="00FF7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84FDD"/>
  <w15:docId w15:val="{7EB73155-3131-42B1-BFC3-2AB22BC5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Sansinterligne">
    <w:name w:val="No Spacing"/>
    <w:basedOn w:val="Normal"/>
    <w:link w:val="SansinterligneCar"/>
    <w:autoRedefine/>
    <w:uiPriority w:val="1"/>
    <w:qFormat/>
    <w:rsid w:val="00EB09E7"/>
    <w:pPr>
      <w:spacing w:after="0" w:line="240" w:lineRule="auto"/>
    </w:pPr>
    <w:rPr>
      <w:sz w:val="18"/>
      <w:szCs w:val="18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B09E7"/>
    <w:rPr>
      <w:sz w:val="18"/>
      <w:szCs w:val="18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5365FC"/>
    <w:pPr>
      <w:autoSpaceDE w:val="0"/>
      <w:autoSpaceDN w:val="0"/>
      <w:adjustRightInd w:val="0"/>
      <w:spacing w:line="240" w:lineRule="auto"/>
      <w:jc w:val="both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11</cp:revision>
  <dcterms:created xsi:type="dcterms:W3CDTF">2023-08-05T06:33:00Z</dcterms:created>
  <dcterms:modified xsi:type="dcterms:W3CDTF">2024-08-10T10:45:00Z</dcterms:modified>
</cp:coreProperties>
</file>