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433" w:rsidRPr="00D7782D" w:rsidRDefault="00A55CD5" w:rsidP="00D7782D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Chutes d’eaux usées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>
        <w:t xml:space="preserve">    </w:t>
      </w:r>
      <w:r w:rsidR="00392C05">
        <w:t>Calculette plomberie  version  1.0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A55CD5" w:rsidRDefault="00392C05" w:rsidP="00E341E3">
      <w:pPr>
        <w:spacing w:line="240" w:lineRule="auto"/>
      </w:pPr>
      <w:r>
        <w:t xml:space="preserve">Les diamètres minimaux </w:t>
      </w:r>
      <w:r w:rsidR="00A55CD5">
        <w:t>intérieurs des tuyaux de chutes</w:t>
      </w:r>
      <w:r>
        <w:t xml:space="preserve"> sont donnés</w:t>
      </w:r>
      <w:r w:rsidR="00A55CD5">
        <w:t xml:space="preserve"> dans le tableau</w:t>
      </w:r>
      <w:r>
        <w:t xml:space="preserve"> ci-dessous.</w:t>
      </w:r>
      <w:r w:rsidR="00A55CD5">
        <w:t xml:space="preserve"> Ils sont fonction du type et du nombre d’appareil.</w:t>
      </w:r>
    </w:p>
    <w:p w:rsidR="00A55CD5" w:rsidRDefault="00A55CD5" w:rsidP="00E341E3">
      <w:pPr>
        <w:spacing w:line="240" w:lineRule="auto"/>
      </w:pPr>
      <w:r>
        <w:t>Les chutes EV doivent être séparées des autres chutes.</w:t>
      </w:r>
    </w:p>
    <w:p w:rsidR="00392C05" w:rsidRDefault="00A55CD5" w:rsidP="00E341E3">
      <w:pPr>
        <w:spacing w:line="240" w:lineRule="auto"/>
      </w:pPr>
      <w:r>
        <w:t>Ces diamètres sont constants sur toute la hauteur de la colonne.</w:t>
      </w:r>
    </w:p>
    <w:p w:rsidR="00392C05" w:rsidRDefault="00A55CD5" w:rsidP="00E341E3">
      <w:pPr>
        <w:spacing w:line="240" w:lineRule="auto"/>
      </w:pPr>
      <w:r>
        <w:t>Tableau</w:t>
      </w:r>
      <w:r w:rsidR="00392C05">
        <w:t xml:space="preserve"> figurant dans le DTU 60.11 d’octobre 1988.</w:t>
      </w:r>
    </w:p>
    <w:p w:rsidR="00392C05" w:rsidRDefault="00A55CD5" w:rsidP="00E341E3">
      <w:pPr>
        <w:spacing w:line="240" w:lineRule="auto"/>
      </w:pPr>
      <w:r>
        <w:rPr>
          <w:noProof/>
        </w:rPr>
        <w:drawing>
          <wp:inline distT="0" distB="0" distL="0" distR="0">
            <wp:extent cx="3390476" cy="1885714"/>
            <wp:effectExtent l="19050" t="0" r="424" b="0"/>
            <wp:docPr id="3" name="Image 2" descr="Tab1 chute E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1 chute EU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90476" cy="18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2C05" w:rsidRDefault="00392C05" w:rsidP="00E341E3">
      <w:pPr>
        <w:spacing w:line="240" w:lineRule="auto"/>
      </w:pP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</w:t>
      </w:r>
      <w:proofErr w:type="gramStart"/>
      <w:r w:rsidRPr="00D7782D">
        <w:rPr>
          <w:u w:val="single"/>
        </w:rPr>
        <w:t>:</w:t>
      </w:r>
      <w:r w:rsidR="00392C05">
        <w:t xml:space="preserve">  4</w:t>
      </w:r>
      <w:proofErr w:type="gramEnd"/>
      <w:r w:rsidR="00392C05">
        <w:t xml:space="preserve"> mai 2013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bookmarkStart w:id="0" w:name="_GoBack"/>
      <w:r w:rsidRPr="00D7782D">
        <w:rPr>
          <w:u w:val="single"/>
        </w:rPr>
        <w:t>Bibliographie :</w:t>
      </w:r>
    </w:p>
    <w:bookmarkEnd w:id="0"/>
    <w:p w:rsidR="00D7782D" w:rsidRDefault="00392C05" w:rsidP="00D7782D">
      <w:pPr>
        <w:pStyle w:val="Paragraphedeliste"/>
        <w:numPr>
          <w:ilvl w:val="0"/>
          <w:numId w:val="1"/>
        </w:numPr>
        <w:spacing w:line="240" w:lineRule="auto"/>
      </w:pPr>
      <w:r>
        <w:t>DTU 60.11 – Octobre 1988</w:t>
      </w:r>
    </w:p>
    <w:sectPr w:rsidR="00D7782D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341E3"/>
    <w:rsid w:val="002A3FC4"/>
    <w:rsid w:val="00392C05"/>
    <w:rsid w:val="00466FFA"/>
    <w:rsid w:val="005A4BAF"/>
    <w:rsid w:val="00606B1F"/>
    <w:rsid w:val="00684433"/>
    <w:rsid w:val="00740B0C"/>
    <w:rsid w:val="00902D2C"/>
    <w:rsid w:val="009306D1"/>
    <w:rsid w:val="00946577"/>
    <w:rsid w:val="00A55CD5"/>
    <w:rsid w:val="00BB2E99"/>
    <w:rsid w:val="00BE392A"/>
    <w:rsid w:val="00D7782D"/>
    <w:rsid w:val="00D8287A"/>
    <w:rsid w:val="00DD61CE"/>
    <w:rsid w:val="00E341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92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2C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fux</cp:lastModifiedBy>
  <cp:revision>3</cp:revision>
  <dcterms:created xsi:type="dcterms:W3CDTF">2014-05-04T14:55:00Z</dcterms:created>
  <dcterms:modified xsi:type="dcterms:W3CDTF">2014-05-04T15:15:00Z</dcterms:modified>
</cp:coreProperties>
</file>