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433" w:rsidRPr="00D7782D" w:rsidRDefault="00DE38FC" w:rsidP="00D7782D">
      <w:pPr>
        <w:spacing w:line="240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C</w:t>
      </w:r>
      <w:r w:rsidR="009F2688">
        <w:rPr>
          <w:b/>
          <w:sz w:val="32"/>
          <w:szCs w:val="32"/>
          <w:u w:val="single"/>
        </w:rPr>
        <w:t>alcul du collecteur</w:t>
      </w:r>
      <w:r>
        <w:rPr>
          <w:b/>
          <w:sz w:val="32"/>
          <w:szCs w:val="32"/>
          <w:u w:val="single"/>
        </w:rPr>
        <w:t xml:space="preserve"> EU/EV – Aide générale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>
        <w:t xml:space="preserve">    </w:t>
      </w:r>
      <w:r w:rsidR="009F2688">
        <w:t xml:space="preserve">Calculette </w:t>
      </w:r>
      <w:proofErr w:type="gramStart"/>
      <w:r w:rsidR="009F2688">
        <w:t>plomberie  version</w:t>
      </w:r>
      <w:proofErr w:type="gramEnd"/>
      <w:r w:rsidR="009F2688">
        <w:t xml:space="preserve">  3.1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DE38FC" w:rsidRDefault="00DE38FC" w:rsidP="00DE38FC">
      <w:r>
        <w:t>Le calcul est réalisé sur un collecteur :</w:t>
      </w:r>
    </w:p>
    <w:p w:rsidR="00DE38FC" w:rsidRDefault="00DE38FC" w:rsidP="00DE38FC">
      <w:pPr>
        <w:pStyle w:val="Paragraphedeliste"/>
        <w:numPr>
          <w:ilvl w:val="0"/>
          <w:numId w:val="3"/>
        </w:numPr>
      </w:pPr>
      <w:r>
        <w:t>En réseau séparatif, c’est-à-dire, un collecteur dédié uniquement à l’évacuation des eaux usées et eaux vannes</w:t>
      </w:r>
    </w:p>
    <w:p w:rsidR="00DE38FC" w:rsidRDefault="00DE38FC" w:rsidP="00DE38FC">
      <w:pPr>
        <w:pStyle w:val="Paragraphedeliste"/>
        <w:numPr>
          <w:ilvl w:val="0"/>
          <w:numId w:val="3"/>
        </w:numPr>
      </w:pPr>
      <w:r>
        <w:t>En réseau unitaire. Dans ce cas, le projeteur devra spécifier le débit des eaux pluviales à rajouter au débit des EU/EV.</w:t>
      </w:r>
    </w:p>
    <w:p w:rsidR="00DE38FC" w:rsidRDefault="00DE38FC" w:rsidP="00DE38FC">
      <w:r>
        <w:t>Cet onglet se présente de la manière suivante :</w:t>
      </w:r>
    </w:p>
    <w:p w:rsidR="00DE38FC" w:rsidRDefault="00DE38FC" w:rsidP="00DE38FC">
      <w:pPr>
        <w:keepNext/>
      </w:pPr>
      <w:r>
        <w:rPr>
          <w:noProof/>
        </w:rPr>
        <w:drawing>
          <wp:inline distT="0" distB="0" distL="0" distR="0" wp14:anchorId="1DCA5AC4" wp14:editId="7708CD98">
            <wp:extent cx="5749929" cy="3134360"/>
            <wp:effectExtent l="0" t="0" r="3175" b="8890"/>
            <wp:docPr id="80" name="Imag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U onglet collecteur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9929" cy="313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38FC" w:rsidRDefault="00DE38FC" w:rsidP="00DE38FC">
      <w:pPr>
        <w:pStyle w:val="Lgende"/>
      </w:pPr>
      <w:r>
        <w:t xml:space="preserve">Figure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  <w:r>
        <w:noBreakHyphen/>
      </w:r>
      <w:r>
        <w:fldChar w:fldCharType="begin"/>
      </w:r>
      <w:r>
        <w:instrText xml:space="preserve"> SEQ Figure \* ARABIC \s 1 </w:instrText>
      </w:r>
      <w: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 -  Onglet collecteur EU</w:t>
      </w:r>
    </w:p>
    <w:p w:rsidR="00DE38FC" w:rsidRDefault="00DE38FC" w:rsidP="00DE38FC">
      <w:r>
        <w:t xml:space="preserve">L’image ci-avant présente l’onglet complètement renseigné et le calcul effectué avec l’affichage des résultats. </w:t>
      </w:r>
    </w:p>
    <w:p w:rsidR="00DE38FC" w:rsidRDefault="00DE38FC" w:rsidP="00DE38FC">
      <w:r>
        <w:t>Pour les appareils non raccordés, il n’est pas nécessaire de mettre 0 dans la case correspondante. Vous pouvez laisse le champ de texte vide, le logiciel le complète automatiquement par 0.</w:t>
      </w:r>
    </w:p>
    <w:p w:rsidR="00DE38FC" w:rsidRDefault="00DE38FC" w:rsidP="00DE38FC">
      <w:r>
        <w:t>Dans le cas d’un calcul avec valeur libre pour la pente du collecteur, le logiciel affiche les calculs pour 5 valeurs de pentes (1cm/m, 2cm/m, 3cm/m, 4cm/m et 5cm/m) pour permettre la comparaison avec le tableau 6 de la partie I du DTU.</w:t>
      </w:r>
    </w:p>
    <w:p w:rsidR="00DE38FC" w:rsidRDefault="00DE38FC" w:rsidP="00DE38FC">
      <w:r>
        <w:t>Le calcul du débit du collecteur est réalisé suivant la méthodologie imposé par le DTU au chapitre 3,3 :</w:t>
      </w:r>
    </w:p>
    <w:p w:rsidR="00DE38FC" w:rsidRDefault="00DE38FC" w:rsidP="00DE38FC">
      <w:pPr>
        <w:pStyle w:val="Paragraphedeliste"/>
        <w:numPr>
          <w:ilvl w:val="0"/>
          <w:numId w:val="2"/>
        </w:numPr>
      </w:pPr>
      <w:r>
        <w:t>Somme des débits individuels des appareils desservis. Les débits individuels sont pris égaux aux données numériques figurant au tableau 5 du §3,3 du DTU (voir ci-après).</w:t>
      </w:r>
    </w:p>
    <w:p w:rsidR="00DE38FC" w:rsidRDefault="00DE38FC" w:rsidP="00DE38FC">
      <w:pPr>
        <w:pStyle w:val="Paragraphedeliste"/>
        <w:numPr>
          <w:ilvl w:val="0"/>
          <w:numId w:val="2"/>
        </w:numPr>
      </w:pPr>
      <w:r>
        <w:t>Calcul du débit probable égal à la multiplication du débit précédent par le coefficient de simultanéité majoré ou minoré suivant le type de réseau (hôtel, hôpital, etc. …)</w:t>
      </w:r>
    </w:p>
    <w:p w:rsidR="00DE38FC" w:rsidRDefault="00DE38FC" w:rsidP="00DE38FC">
      <w:pPr>
        <w:pStyle w:val="Paragraphedeliste"/>
        <w:numPr>
          <w:ilvl w:val="0"/>
          <w:numId w:val="2"/>
        </w:numPr>
      </w:pPr>
      <w:r>
        <w:t>Calcul du diamètre du collecteur par la formule de Bazin en fonction de la pente et du système d’évacuation (réseau unitaire ou séparatif).</w:t>
      </w:r>
    </w:p>
    <w:p w:rsidR="00DE38FC" w:rsidRDefault="00DE38FC" w:rsidP="00DE38FC">
      <w:r>
        <w:t>Quand la baignoire fait aussi office de douche, l’appareil indiqué est obligatoirement la baignoire car elle impose un débit d’évacuation plus important (</w:t>
      </w:r>
      <w:proofErr w:type="spellStart"/>
      <w:r>
        <w:t>cf</w:t>
      </w:r>
      <w:proofErr w:type="spellEnd"/>
      <w:r>
        <w:t xml:space="preserve"> tableau ci-après).</w:t>
      </w:r>
    </w:p>
    <w:p w:rsidR="00DE38FC" w:rsidRPr="00AB706A" w:rsidRDefault="00DE38FC" w:rsidP="00DE38FC">
      <w:pPr>
        <w:rPr>
          <w:u w:val="single"/>
        </w:rPr>
      </w:pPr>
      <w:r w:rsidRPr="00AB706A">
        <w:rPr>
          <w:u w:val="single"/>
        </w:rPr>
        <w:t>Tableau 5 du DTU 60.11 de 1988 :</w:t>
      </w:r>
    </w:p>
    <w:p w:rsidR="00DE38FC" w:rsidRDefault="00DE38FC" w:rsidP="00DE38FC">
      <w:r>
        <w:t>Ce tableau peut vous aider en cas de doute pour rattacher un appareil à une catégorie d’appareil lorsque le nom de cet appareil même n’est pas indiqué dans le logiciel. Exemple : le vidoir.</w:t>
      </w:r>
    </w:p>
    <w:p w:rsidR="00DE38FC" w:rsidRDefault="00DE38FC" w:rsidP="00DE38FC">
      <w:r>
        <w:t>Ce dernier comporte une évacuation en 90 ou 100 mm et peut se comporter comme un WC à chasse directe. Donc, vous le rentrez dans la catégorie « WC à chasse directe »</w:t>
      </w:r>
    </w:p>
    <w:p w:rsidR="00DE38FC" w:rsidRDefault="00DE38FC" w:rsidP="00DE38FC">
      <w:r>
        <w:t xml:space="preserve">On peut aussi avoir des doutes entre WC à chasse </w:t>
      </w:r>
      <w:proofErr w:type="spellStart"/>
      <w:r>
        <w:t>siphonique</w:t>
      </w:r>
      <w:proofErr w:type="spellEnd"/>
      <w:r>
        <w:t xml:space="preserve"> et WC à chasse directe. Suivant le tableau ci-dessous, le débit est identique. Donc pas d’inquiétude de s’être trompé.</w:t>
      </w:r>
    </w:p>
    <w:p w:rsidR="00DE38FC" w:rsidRDefault="00DE38FC" w:rsidP="00DE38FC">
      <w:r>
        <w:rPr>
          <w:noProof/>
        </w:rPr>
        <w:drawing>
          <wp:inline distT="0" distB="0" distL="0" distR="0" wp14:anchorId="27C4297F" wp14:editId="2B78A88E">
            <wp:extent cx="2638095" cy="2076191"/>
            <wp:effectExtent l="19050" t="0" r="0" b="0"/>
            <wp:docPr id="47" name="Image 46" descr="DTU tab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TU tab5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38095" cy="207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38FC" w:rsidRDefault="00DE38FC" w:rsidP="00DE38FC">
      <w:r>
        <w:t xml:space="preserve">Les débits sont indiqués en L/s pour permettre de faire une vérification rapide avec les tableaux 6 et 7 du DTU 60.11. La comparaison avec les tableaux permet d’estimer rapidement la marge de sécurité par rapport au calcul. </w:t>
      </w:r>
    </w:p>
    <w:p w:rsidR="00DE38FC" w:rsidRPr="0055386A" w:rsidRDefault="00DE38FC" w:rsidP="00DE38FC">
      <w:pPr>
        <w:rPr>
          <w:u w:val="single"/>
        </w:rPr>
      </w:pPr>
      <w:r w:rsidRPr="0055386A">
        <w:rPr>
          <w:u w:val="single"/>
        </w:rPr>
        <w:t>Attention :</w:t>
      </w:r>
    </w:p>
    <w:p w:rsidR="00DE38FC" w:rsidRDefault="00DE38FC" w:rsidP="00DE38FC">
      <w:r>
        <w:t>Le logiciel ne vous prévient pas si vous n’êtes pas dans la zone d’</w:t>
      </w:r>
      <w:proofErr w:type="spellStart"/>
      <w:r>
        <w:t>autocurage</w:t>
      </w:r>
      <w:proofErr w:type="spellEnd"/>
      <w:r>
        <w:t>.</w:t>
      </w:r>
    </w:p>
    <w:p w:rsidR="00D7782D" w:rsidRDefault="00D7782D" w:rsidP="009F2688">
      <w:pPr>
        <w:spacing w:line="240" w:lineRule="auto"/>
      </w:pPr>
      <w:bookmarkStart w:id="0" w:name="_GoBack"/>
      <w:bookmarkEnd w:id="0"/>
      <w:r w:rsidRPr="00D7782D">
        <w:rPr>
          <w:u w:val="single"/>
        </w:rPr>
        <w:t>Dernière mise à jour :</w:t>
      </w:r>
      <w:r w:rsidR="00392C05">
        <w:t xml:space="preserve">  </w:t>
      </w:r>
      <w:r w:rsidR="009F2688">
        <w:t>5 mars 2023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Bibliographie :</w:t>
      </w:r>
    </w:p>
    <w:p w:rsidR="00D7782D" w:rsidRDefault="00392C05" w:rsidP="00D7782D">
      <w:pPr>
        <w:pStyle w:val="Paragraphedeliste"/>
        <w:numPr>
          <w:ilvl w:val="0"/>
          <w:numId w:val="1"/>
        </w:numPr>
        <w:spacing w:line="240" w:lineRule="auto"/>
      </w:pPr>
      <w:r>
        <w:t>DTU 60.11 – Octobre 1988</w:t>
      </w:r>
    </w:p>
    <w:sectPr w:rsidR="00D7782D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CA2C1E"/>
    <w:multiLevelType w:val="hybridMultilevel"/>
    <w:tmpl w:val="8D8497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2496D"/>
    <w:multiLevelType w:val="hybridMultilevel"/>
    <w:tmpl w:val="63D698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1E3"/>
    <w:rsid w:val="001C6D99"/>
    <w:rsid w:val="002A3FC4"/>
    <w:rsid w:val="00392C05"/>
    <w:rsid w:val="00466FFA"/>
    <w:rsid w:val="005A4BAF"/>
    <w:rsid w:val="00606B1F"/>
    <w:rsid w:val="00684433"/>
    <w:rsid w:val="00740B0C"/>
    <w:rsid w:val="00902D2C"/>
    <w:rsid w:val="009306D1"/>
    <w:rsid w:val="00946577"/>
    <w:rsid w:val="009A7661"/>
    <w:rsid w:val="009F2688"/>
    <w:rsid w:val="00B41EF9"/>
    <w:rsid w:val="00BB2E99"/>
    <w:rsid w:val="00BE392A"/>
    <w:rsid w:val="00D7782D"/>
    <w:rsid w:val="00D8287A"/>
    <w:rsid w:val="00DE38FC"/>
    <w:rsid w:val="00E341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7E198"/>
  <w15:docId w15:val="{C3AEE85D-B624-4E9C-B05B-07BF5F9B1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92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2C05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unhideWhenUsed/>
    <w:qFormat/>
    <w:rsid w:val="00DE38FC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429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fux</dc:creator>
  <cp:lastModifiedBy>p_dejean@orange.fr</cp:lastModifiedBy>
  <cp:revision>3</cp:revision>
  <dcterms:created xsi:type="dcterms:W3CDTF">2023-03-05T08:16:00Z</dcterms:created>
  <dcterms:modified xsi:type="dcterms:W3CDTF">2023-03-05T08:25:00Z</dcterms:modified>
</cp:coreProperties>
</file>