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C453B4"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Température moyenne de distribution d’eau chaude sanitaire</w:t>
      </w:r>
    </w:p>
    <w:p w:rsidR="00D7782D" w:rsidRDefault="00D7782D" w:rsidP="00E341E3">
      <w:pPr>
        <w:spacing w:line="240" w:lineRule="auto"/>
      </w:pPr>
      <w:r w:rsidRPr="00D7782D">
        <w:rPr>
          <w:u w:val="single"/>
        </w:rPr>
        <w:t>Version logicielle :</w:t>
      </w:r>
      <w:r w:rsidR="0089756C">
        <w:t xml:space="preserve">    Calculette plomberie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6E76E2" w:rsidRDefault="006E76E2" w:rsidP="00E341E3">
      <w:pPr>
        <w:spacing w:line="240" w:lineRule="auto"/>
      </w:pPr>
      <w:r>
        <w:t>Dans l’onglet « </w:t>
      </w:r>
      <w:r w:rsidR="00C453B4">
        <w:t>Boucle ECS</w:t>
      </w:r>
      <w:r w:rsidR="00A8169A">
        <w:t> » du</w:t>
      </w:r>
      <w:r>
        <w:t xml:space="preserve"> formulaire de </w:t>
      </w:r>
      <w:r w:rsidR="00A8169A">
        <w:t>configuration du</w:t>
      </w:r>
      <w:r>
        <w:t xml:space="preserve"> logiciel</w:t>
      </w:r>
      <w:r w:rsidR="00A8169A">
        <w:t xml:space="preserve">, il est  proposé une valeur pour la </w:t>
      </w:r>
      <w:r w:rsidR="00C453B4">
        <w:t xml:space="preserve">température moyenne de l’eau chaude sanitaire </w:t>
      </w:r>
      <w:r>
        <w:t>(voir figure ci-dessous) :</w:t>
      </w:r>
    </w:p>
    <w:p w:rsidR="006E76E2" w:rsidRDefault="00C453B4" w:rsidP="00E341E3">
      <w:pPr>
        <w:spacing w:line="240" w:lineRule="auto"/>
      </w:pPr>
      <w:r>
        <w:rPr>
          <w:noProof/>
        </w:rPr>
        <w:drawing>
          <wp:inline distT="0" distB="0" distL="0" distR="0">
            <wp:extent cx="4390476" cy="333333"/>
            <wp:effectExtent l="171450" t="171450" r="353060" b="3340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6-07_104827.png"/>
                    <pic:cNvPicPr/>
                  </pic:nvPicPr>
                  <pic:blipFill>
                    <a:blip r:embed="rId6">
                      <a:extLst>
                        <a:ext uri="{28A0092B-C50C-407E-A947-70E740481C1C}">
                          <a14:useLocalDpi xmlns:a14="http://schemas.microsoft.com/office/drawing/2010/main" val="0"/>
                        </a:ext>
                      </a:extLst>
                    </a:blip>
                    <a:stretch>
                      <a:fillRect/>
                    </a:stretch>
                  </pic:blipFill>
                  <pic:spPr>
                    <a:xfrm>
                      <a:off x="0" y="0"/>
                      <a:ext cx="4390476" cy="333333"/>
                    </a:xfrm>
                    <a:prstGeom prst="rect">
                      <a:avLst/>
                    </a:prstGeom>
                    <a:ln>
                      <a:noFill/>
                    </a:ln>
                    <a:effectLst>
                      <a:outerShdw blurRad="292100" dist="139700" dir="2700000" algn="tl" rotWithShape="0">
                        <a:srgbClr val="333333">
                          <a:alpha val="65000"/>
                        </a:srgbClr>
                      </a:outerShdw>
                    </a:effectLst>
                  </pic:spPr>
                </pic:pic>
              </a:graphicData>
            </a:graphic>
          </wp:inline>
        </w:drawing>
      </w:r>
    </w:p>
    <w:p w:rsidR="006E76E2" w:rsidRPr="0089756C" w:rsidRDefault="00C453B4" w:rsidP="00A8169A">
      <w:pPr>
        <w:spacing w:line="240" w:lineRule="auto"/>
      </w:pPr>
      <w:r w:rsidRPr="00C453B4">
        <w:t>La température moyenne d’eau chaude sanitaire permet le calcul des déperditions calorifiques des tuyauteries de distribution d’eau chaude sanitaire et des retours de boucles. En général, il est pris une valeur de température de production moins 1 degré, pour avoir une valeur par défaut supérieure. Le logiciel vous donne la possi</w:t>
      </w:r>
      <w:r>
        <w:t>bilité de modifier cette valeur</w:t>
      </w:r>
      <w:r w:rsidR="00A8169A" w:rsidRPr="00A8169A">
        <w:t>.</w:t>
      </w:r>
    </w:p>
    <w:p w:rsidR="00D7782D" w:rsidRDefault="00D7782D" w:rsidP="00E341E3">
      <w:pPr>
        <w:spacing w:line="240" w:lineRule="auto"/>
      </w:pPr>
      <w:r w:rsidRPr="00D7782D">
        <w:rPr>
          <w:u w:val="single"/>
        </w:rPr>
        <w:t>Dernière mise à jour </w:t>
      </w:r>
      <w:proofErr w:type="gramStart"/>
      <w:r w:rsidRPr="00D7782D">
        <w:rPr>
          <w:u w:val="single"/>
        </w:rPr>
        <w:t>:</w:t>
      </w:r>
      <w:r w:rsidR="00B14982">
        <w:t xml:space="preserve"> </w:t>
      </w:r>
      <w:r w:rsidR="00BA2BBB">
        <w:t xml:space="preserve"> </w:t>
      </w:r>
      <w:r w:rsidR="00A8169A">
        <w:t>2</w:t>
      </w:r>
      <w:proofErr w:type="gramEnd"/>
      <w:r w:rsidR="00A8169A">
        <w:t xml:space="preserve"> juin 2014</w:t>
      </w:r>
    </w:p>
    <w:p w:rsidR="00D7782D" w:rsidRPr="00D7782D" w:rsidRDefault="00D7782D" w:rsidP="00E341E3">
      <w:pPr>
        <w:spacing w:line="240" w:lineRule="auto"/>
        <w:rPr>
          <w:u w:val="single"/>
        </w:rPr>
      </w:pPr>
      <w:r w:rsidRPr="00D7782D">
        <w:rPr>
          <w:u w:val="single"/>
        </w:rPr>
        <w:t>Bibliographie :</w:t>
      </w:r>
    </w:p>
    <w:p w:rsidR="00C453B4" w:rsidRDefault="00C453B4" w:rsidP="00C453B4">
      <w:pPr>
        <w:pStyle w:val="Paragraphedeliste"/>
        <w:numPr>
          <w:ilvl w:val="0"/>
          <w:numId w:val="1"/>
        </w:numPr>
        <w:spacing w:line="240" w:lineRule="auto"/>
      </w:pPr>
      <w:r>
        <w:t>Maitrise du risque de développement des legionelles dans les réseaux d’eau chaude sanitaire – Guide CSTB – 2013</w:t>
      </w:r>
    </w:p>
    <w:p w:rsidR="0064609F" w:rsidRDefault="00C453B4" w:rsidP="00C453B4">
      <w:pPr>
        <w:pStyle w:val="Paragraphedeliste"/>
        <w:numPr>
          <w:ilvl w:val="0"/>
          <w:numId w:val="1"/>
        </w:numPr>
        <w:spacing w:line="240" w:lineRule="auto"/>
      </w:pPr>
      <w:r>
        <w:t xml:space="preserve">Guide ECS – Collection des guides de l’AICVF – </w:t>
      </w:r>
      <w:proofErr w:type="spellStart"/>
      <w:r>
        <w:t>Pyc</w:t>
      </w:r>
      <w:proofErr w:type="spellEnd"/>
      <w:r>
        <w:t xml:space="preserve"> Edition 1991</w:t>
      </w:r>
      <w:bookmarkStart w:id="0" w:name="_GoBack"/>
      <w:bookmarkEnd w:id="0"/>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93CF0"/>
    <w:rsid w:val="0020662B"/>
    <w:rsid w:val="00256748"/>
    <w:rsid w:val="002A1773"/>
    <w:rsid w:val="002A3FC4"/>
    <w:rsid w:val="002F0BE2"/>
    <w:rsid w:val="00400B5D"/>
    <w:rsid w:val="004454E1"/>
    <w:rsid w:val="00523390"/>
    <w:rsid w:val="005621A4"/>
    <w:rsid w:val="005A4BAF"/>
    <w:rsid w:val="00606B1F"/>
    <w:rsid w:val="0064609F"/>
    <w:rsid w:val="00684433"/>
    <w:rsid w:val="006E76E2"/>
    <w:rsid w:val="0070207B"/>
    <w:rsid w:val="00723814"/>
    <w:rsid w:val="00740B0C"/>
    <w:rsid w:val="007979FA"/>
    <w:rsid w:val="007C5B65"/>
    <w:rsid w:val="008679B0"/>
    <w:rsid w:val="0089756C"/>
    <w:rsid w:val="00902D2C"/>
    <w:rsid w:val="009306D1"/>
    <w:rsid w:val="00946577"/>
    <w:rsid w:val="00A8169A"/>
    <w:rsid w:val="00B14982"/>
    <w:rsid w:val="00BA2BBB"/>
    <w:rsid w:val="00BB2E99"/>
    <w:rsid w:val="00BE392A"/>
    <w:rsid w:val="00C453B4"/>
    <w:rsid w:val="00C86A6D"/>
    <w:rsid w:val="00CF7A2F"/>
    <w:rsid w:val="00D447BA"/>
    <w:rsid w:val="00D7782D"/>
    <w:rsid w:val="00D8287A"/>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139</Words>
  <Characters>767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6</cp:revision>
  <dcterms:created xsi:type="dcterms:W3CDTF">2014-02-16T10:02:00Z</dcterms:created>
  <dcterms:modified xsi:type="dcterms:W3CDTF">2014-06-07T08:52:00Z</dcterms:modified>
</cp:coreProperties>
</file>